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DC0F" w14:textId="3A0F0F0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="00245B61">
        <w:t xml:space="preserve"> #99</w:t>
      </w:r>
      <w:r w:rsidR="00E44284">
        <w:t>bis</w:t>
      </w:r>
      <w:r w:rsidRPr="00CE0424">
        <w:tab/>
      </w:r>
      <w:r w:rsidRPr="00E93D21">
        <w:rPr>
          <w:szCs w:val="24"/>
        </w:rPr>
        <w:t xml:space="preserve">Tdoc </w:t>
      </w:r>
      <w:r w:rsidR="00245B61">
        <w:rPr>
          <w:szCs w:val="24"/>
        </w:rPr>
        <w:t>R2-17</w:t>
      </w:r>
      <w:r w:rsidR="00A84927">
        <w:rPr>
          <w:szCs w:val="24"/>
        </w:rPr>
        <w:t>10829</w:t>
      </w:r>
    </w:p>
    <w:p w14:paraId="33C1FE11" w14:textId="4CA4D8E8" w:rsidR="00E90E49" w:rsidRPr="00CE0424" w:rsidRDefault="00E44284" w:rsidP="00A83E5E">
      <w:pPr>
        <w:pStyle w:val="CRCoverPage"/>
        <w:outlineLvl w:val="0"/>
      </w:pPr>
      <w:r>
        <w:rPr>
          <w:b/>
          <w:noProof/>
          <w:sz w:val="24"/>
        </w:rPr>
        <w:t>Prague</w:t>
      </w:r>
      <w:r w:rsidR="00245B61">
        <w:rPr>
          <w:b/>
          <w:noProof/>
          <w:sz w:val="24"/>
        </w:rPr>
        <w:t xml:space="preserve">, </w:t>
      </w:r>
      <w:r w:rsidR="00473BAB">
        <w:rPr>
          <w:b/>
          <w:noProof/>
          <w:sz w:val="24"/>
        </w:rPr>
        <w:t>Cz</w:t>
      </w:r>
      <w:r>
        <w:rPr>
          <w:b/>
          <w:noProof/>
          <w:sz w:val="24"/>
        </w:rPr>
        <w:t xml:space="preserve">ech </w:t>
      </w:r>
      <w:r w:rsidR="00473BAB">
        <w:rPr>
          <w:b/>
          <w:noProof/>
          <w:sz w:val="24"/>
        </w:rPr>
        <w:t>Republic, 9</w:t>
      </w:r>
      <w:r w:rsidR="00245B61">
        <w:rPr>
          <w:b/>
          <w:noProof/>
          <w:sz w:val="24"/>
          <w:vertAlign w:val="superscript"/>
        </w:rPr>
        <w:t>t</w:t>
      </w:r>
      <w:r w:rsidR="00473BAB">
        <w:rPr>
          <w:b/>
          <w:noProof/>
          <w:sz w:val="24"/>
          <w:vertAlign w:val="superscript"/>
        </w:rPr>
        <w:t>h</w:t>
      </w:r>
      <w:r w:rsidR="00960081">
        <w:rPr>
          <w:b/>
          <w:noProof/>
          <w:sz w:val="24"/>
        </w:rPr>
        <w:t xml:space="preserve"> – </w:t>
      </w:r>
      <w:r w:rsidR="00473BAB">
        <w:rPr>
          <w:b/>
          <w:noProof/>
          <w:sz w:val="24"/>
        </w:rPr>
        <w:t>13</w:t>
      </w:r>
      <w:r w:rsidR="00156DA1" w:rsidRPr="00156DA1">
        <w:rPr>
          <w:b/>
          <w:noProof/>
          <w:sz w:val="24"/>
          <w:vertAlign w:val="superscript"/>
        </w:rPr>
        <w:t>th</w:t>
      </w:r>
      <w:r w:rsidR="00245B61">
        <w:rPr>
          <w:b/>
          <w:noProof/>
          <w:sz w:val="24"/>
        </w:rPr>
        <w:t xml:space="preserve"> </w:t>
      </w:r>
      <w:r w:rsidR="00473BAB">
        <w:rPr>
          <w:b/>
          <w:noProof/>
          <w:sz w:val="24"/>
        </w:rPr>
        <w:t>October</w:t>
      </w:r>
      <w:r w:rsidR="00156DA1" w:rsidRPr="00156DA1">
        <w:rPr>
          <w:b/>
          <w:noProof/>
          <w:sz w:val="24"/>
        </w:rPr>
        <w:t xml:space="preserve"> 2017</w:t>
      </w:r>
      <w:r w:rsidR="00AA5667">
        <w:rPr>
          <w:b/>
          <w:noProof/>
          <w:sz w:val="24"/>
        </w:rPr>
        <w:tab/>
      </w:r>
      <w:r w:rsidR="00AA5667">
        <w:rPr>
          <w:b/>
          <w:noProof/>
          <w:sz w:val="24"/>
        </w:rPr>
        <w:tab/>
      </w:r>
      <w:r w:rsidR="00D74A14">
        <w:rPr>
          <w:b/>
          <w:noProof/>
          <w:sz w:val="24"/>
        </w:rPr>
        <w:t xml:space="preserve">        (Revision of R2-1707845)</w:t>
      </w:r>
    </w:p>
    <w:p w14:paraId="7AC5EF0F" w14:textId="77777777" w:rsidR="00EF7C47" w:rsidRDefault="00EF7C47" w:rsidP="00311702">
      <w:pPr>
        <w:pStyle w:val="3GPPHeader"/>
        <w:rPr>
          <w:sz w:val="22"/>
          <w:szCs w:val="22"/>
          <w:lang w:val="en-US"/>
        </w:rPr>
      </w:pPr>
    </w:p>
    <w:p w14:paraId="343C9BAE" w14:textId="6B221B23" w:rsidR="00E90E49" w:rsidRPr="00467682" w:rsidRDefault="00E90E49" w:rsidP="00311702">
      <w:pPr>
        <w:pStyle w:val="3GPPHeader"/>
        <w:rPr>
          <w:sz w:val="22"/>
          <w:szCs w:val="22"/>
          <w:lang w:val="en-US"/>
        </w:rPr>
      </w:pPr>
      <w:r w:rsidRPr="00467682">
        <w:rPr>
          <w:sz w:val="22"/>
          <w:szCs w:val="22"/>
          <w:lang w:val="en-US"/>
        </w:rPr>
        <w:t>Agenda Item:</w:t>
      </w:r>
      <w:r w:rsidRPr="00467682">
        <w:rPr>
          <w:sz w:val="22"/>
          <w:szCs w:val="22"/>
          <w:lang w:val="en-US"/>
        </w:rPr>
        <w:tab/>
      </w:r>
      <w:r w:rsidR="00286385" w:rsidRPr="00A83E5E">
        <w:rPr>
          <w:sz w:val="22"/>
          <w:szCs w:val="22"/>
          <w:lang w:val="en-US"/>
        </w:rPr>
        <w:t>10.4.1.</w:t>
      </w:r>
      <w:r w:rsidR="00B10B14" w:rsidRPr="00A83E5E">
        <w:rPr>
          <w:sz w:val="22"/>
          <w:szCs w:val="22"/>
          <w:lang w:val="en-US"/>
        </w:rPr>
        <w:t>7</w:t>
      </w:r>
      <w:r w:rsidR="00286385" w:rsidRPr="00A83E5E">
        <w:rPr>
          <w:sz w:val="22"/>
          <w:szCs w:val="22"/>
          <w:lang w:val="en-US"/>
        </w:rPr>
        <w:t>.1</w:t>
      </w:r>
    </w:p>
    <w:p w14:paraId="142D4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496EAB">
        <w:rPr>
          <w:sz w:val="22"/>
          <w:szCs w:val="22"/>
        </w:rPr>
        <w:t>Source:</w:t>
      </w:r>
      <w:r w:rsidR="00E90E49" w:rsidRPr="00496EAB">
        <w:rPr>
          <w:sz w:val="22"/>
          <w:szCs w:val="22"/>
        </w:rPr>
        <w:tab/>
      </w:r>
      <w:r w:rsidR="00F64C2B" w:rsidRPr="00496EAB">
        <w:rPr>
          <w:sz w:val="22"/>
          <w:szCs w:val="22"/>
        </w:rPr>
        <w:t>Ericsson</w:t>
      </w:r>
    </w:p>
    <w:p w14:paraId="277C63DA" w14:textId="16780C4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12AD">
        <w:rPr>
          <w:sz w:val="22"/>
          <w:szCs w:val="22"/>
        </w:rPr>
        <w:t xml:space="preserve">RAN </w:t>
      </w:r>
      <w:r w:rsidR="000B5701">
        <w:rPr>
          <w:sz w:val="22"/>
          <w:szCs w:val="22"/>
        </w:rPr>
        <w:t>Notification A</w:t>
      </w:r>
      <w:r w:rsidR="00A712AD">
        <w:rPr>
          <w:sz w:val="22"/>
          <w:szCs w:val="22"/>
        </w:rPr>
        <w:t>rea</w:t>
      </w:r>
      <w:r w:rsidR="009702AC">
        <w:rPr>
          <w:sz w:val="22"/>
          <w:szCs w:val="22"/>
        </w:rPr>
        <w:t xml:space="preserve"> </w:t>
      </w:r>
      <w:r w:rsidR="00305592">
        <w:rPr>
          <w:sz w:val="22"/>
          <w:szCs w:val="22"/>
        </w:rPr>
        <w:t>configuration</w:t>
      </w:r>
    </w:p>
    <w:p w14:paraId="6A0F6B7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53A7">
        <w:rPr>
          <w:sz w:val="22"/>
          <w:szCs w:val="22"/>
        </w:rPr>
        <w:t>Discussion, Decision</w:t>
      </w:r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9986787" w14:textId="1C9013C8" w:rsidR="003C3330" w:rsidRDefault="003C3330" w:rsidP="00CE0424">
      <w:pPr>
        <w:pStyle w:val="BodyText"/>
        <w:rPr>
          <w:lang w:val="en-US"/>
        </w:rPr>
      </w:pPr>
      <w:r w:rsidRPr="003C3330">
        <w:rPr>
          <w:lang w:val="en-US"/>
        </w:rPr>
        <w:t xml:space="preserve">The RAN </w:t>
      </w:r>
      <w:r w:rsidR="000B5701">
        <w:rPr>
          <w:lang w:val="en-US"/>
        </w:rPr>
        <w:t>Notification A</w:t>
      </w:r>
      <w:r w:rsidRPr="003C3330">
        <w:rPr>
          <w:lang w:val="en-US"/>
        </w:rPr>
        <w:t>rea</w:t>
      </w:r>
      <w:r w:rsidR="000B5701">
        <w:rPr>
          <w:lang w:val="en-US"/>
        </w:rPr>
        <w:t xml:space="preserve"> (RNA)</w:t>
      </w:r>
      <w:r w:rsidRPr="003C3330">
        <w:rPr>
          <w:lang w:val="en-US"/>
        </w:rPr>
        <w:t xml:space="preserve"> configuration was </w:t>
      </w:r>
      <w:r>
        <w:rPr>
          <w:lang w:val="en-US"/>
        </w:rPr>
        <w:t xml:space="preserve">discussed at the </w:t>
      </w:r>
      <w:r w:rsidRPr="00305592">
        <w:rPr>
          <w:lang w:val="en-US"/>
        </w:rPr>
        <w:t>RAN2</w:t>
      </w:r>
      <w:r w:rsidR="00245B61" w:rsidRPr="00305592">
        <w:rPr>
          <w:lang w:val="en-US"/>
        </w:rPr>
        <w:t>#98</w:t>
      </w:r>
      <w:r>
        <w:rPr>
          <w:lang w:val="en-US"/>
        </w:rPr>
        <w:t xml:space="preserve"> meeting but no consensus could be reached.</w:t>
      </w:r>
    </w:p>
    <w:p w14:paraId="104C4DE1" w14:textId="25DA846A" w:rsidR="00FF3370" w:rsidRDefault="00F009C5" w:rsidP="00CE0424">
      <w:pPr>
        <w:pStyle w:val="BodyText"/>
      </w:pPr>
      <w:r>
        <w:t>This contribution</w:t>
      </w:r>
      <w:r w:rsidR="003C3330">
        <w:t>,</w:t>
      </w:r>
      <w:r>
        <w:t xml:space="preserve"> </w:t>
      </w:r>
      <w:r w:rsidR="003C3330">
        <w:t xml:space="preserve">which </w:t>
      </w:r>
      <w:r w:rsidR="00BE1BE6">
        <w:t xml:space="preserve">is </w:t>
      </w:r>
      <w:r w:rsidR="00960081">
        <w:t xml:space="preserve">an updated version of </w:t>
      </w:r>
      <w:r w:rsidR="00960081" w:rsidRPr="00305592">
        <w:t>R2-170</w:t>
      </w:r>
      <w:r w:rsidR="00245B61" w:rsidRPr="00305592">
        <w:t>7</w:t>
      </w:r>
      <w:r w:rsidR="00473BAB">
        <w:t>845</w:t>
      </w:r>
      <w:r w:rsidR="00CF7BD6">
        <w:t>,</w:t>
      </w:r>
      <w:r w:rsidR="00BE1BE6">
        <w:t xml:space="preserve"> </w:t>
      </w:r>
      <w:r w:rsidR="008E5B5C">
        <w:t>discuss</w:t>
      </w:r>
      <w:r w:rsidR="003C3330">
        <w:t>es</w:t>
      </w:r>
      <w:r w:rsidR="004A39CE">
        <w:t xml:space="preserve"> the </w:t>
      </w:r>
      <w:r w:rsidR="00961A2C">
        <w:t xml:space="preserve">RAN </w:t>
      </w:r>
      <w:r w:rsidR="00397DCB">
        <w:t xml:space="preserve">Notification </w:t>
      </w:r>
      <w:r w:rsidR="00D74A14">
        <w:t>A</w:t>
      </w:r>
      <w:r w:rsidR="00397DCB">
        <w:t>rea definition options and add aspects to respond to incoming LS from RAN3</w:t>
      </w:r>
      <w:r w:rsidR="00D74A14">
        <w:t xml:space="preserve"> </w:t>
      </w:r>
      <w:r w:rsidR="00D74A14">
        <w:fldChar w:fldCharType="begin"/>
      </w:r>
      <w:r w:rsidR="00D74A14">
        <w:instrText xml:space="preserve"> REF _Ref494287089 \r \h </w:instrText>
      </w:r>
      <w:r w:rsidR="00D74A14">
        <w:fldChar w:fldCharType="separate"/>
      </w:r>
      <w:r w:rsidR="00D74A14">
        <w:t>[1]</w:t>
      </w:r>
      <w:r w:rsidR="00D74A14">
        <w:fldChar w:fldCharType="end"/>
      </w:r>
      <w:r w:rsidR="00957A97">
        <w:t>.</w:t>
      </w:r>
    </w:p>
    <w:p w14:paraId="0E860886" w14:textId="7777777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B1DA1FA" w14:textId="7D012F3E" w:rsidR="00BE1BE6" w:rsidRDefault="00BE1BE6" w:rsidP="00BE1BE6">
      <w:r>
        <w:rPr>
          <w:lang w:val="en-US"/>
        </w:rPr>
        <w:t xml:space="preserve">As a background, following text </w:t>
      </w:r>
      <w:r>
        <w:t xml:space="preserve">related to RAN-based notification area management </w:t>
      </w:r>
      <w:r w:rsidR="00D74A14">
        <w:t>was</w:t>
      </w:r>
      <w:r w:rsidRPr="002A11D5">
        <w:t xml:space="preserve"> captured in the 3GPP TR 38.804</w:t>
      </w:r>
      <w:r w:rsidR="004676FB">
        <w:t xml:space="preserve"> </w:t>
      </w:r>
      <w:r w:rsidR="004676FB">
        <w:fldChar w:fldCharType="begin"/>
      </w:r>
      <w:r w:rsidR="004676FB">
        <w:instrText xml:space="preserve"> REF _Ref494108379 \r \h </w:instrText>
      </w:r>
      <w:r w:rsidR="004676FB">
        <w:fldChar w:fldCharType="separate"/>
      </w:r>
      <w:r w:rsidR="004676FB">
        <w:t>[2]</w:t>
      </w:r>
      <w:r w:rsidR="004676FB">
        <w:fldChar w:fldCharType="end"/>
      </w:r>
      <w:r w:rsidRPr="002A11D5">
        <w:t>.</w:t>
      </w:r>
    </w:p>
    <w:p w14:paraId="3ADBE4D0" w14:textId="77777777" w:rsidR="00BE1BE6" w:rsidRPr="00B710BF" w:rsidRDefault="00BE1BE6" w:rsidP="00BE1BE6">
      <w:pPr>
        <w:rPr>
          <w:highlight w:val="lightGray"/>
          <w:lang w:val="en-US"/>
        </w:rPr>
      </w:pPr>
      <w:r w:rsidRPr="00B710BF">
        <w:rPr>
          <w:highlight w:val="lightGray"/>
          <w:lang w:val="en-US"/>
        </w:rPr>
        <w:t>A UE in the RRC_INACTIVE state can be configured with the RAN-based notification area, whereupon:</w:t>
      </w:r>
    </w:p>
    <w:p w14:paraId="20E5D61B" w14:textId="77777777" w:rsidR="00BE1BE6" w:rsidRPr="00B710BF" w:rsidRDefault="00BE1BE6" w:rsidP="002D6FA2">
      <w:pPr>
        <w:rPr>
          <w:highlight w:val="lightGray"/>
          <w:lang w:val="en-US"/>
        </w:rPr>
      </w:pPr>
      <w:r w:rsidRPr="00B710BF">
        <w:rPr>
          <w:highlight w:val="lightGray"/>
          <w:lang w:val="en-US"/>
        </w:rPr>
        <w:t>-</w:t>
      </w:r>
      <w:r w:rsidRPr="00B710BF">
        <w:rPr>
          <w:highlight w:val="lightGray"/>
          <w:lang w:val="en-US"/>
        </w:rPr>
        <w:tab/>
        <w:t>a notification area can cover a single or multiple cells, and can be smaller than CN area;</w:t>
      </w:r>
    </w:p>
    <w:p w14:paraId="2C539BC8" w14:textId="77777777" w:rsidR="00BE1BE6" w:rsidRPr="00B710BF" w:rsidRDefault="00BE1BE6" w:rsidP="002D6FA2">
      <w:pPr>
        <w:ind w:left="567" w:hanging="567"/>
        <w:rPr>
          <w:highlight w:val="lightGray"/>
          <w:lang w:val="en-US"/>
        </w:rPr>
      </w:pPr>
      <w:r w:rsidRPr="00B710BF">
        <w:rPr>
          <w:highlight w:val="lightGray"/>
          <w:lang w:val="en-US"/>
        </w:rPr>
        <w:t>-</w:t>
      </w:r>
      <w:r w:rsidRPr="00B710BF">
        <w:rPr>
          <w:highlight w:val="lightGray"/>
          <w:lang w:val="en-US"/>
        </w:rPr>
        <w:tab/>
        <w:t>a UE does not send any "location update" indication when it stays within the boundaries of the notification area;</w:t>
      </w:r>
    </w:p>
    <w:p w14:paraId="1E8C168F" w14:textId="77777777" w:rsidR="00BE1BE6" w:rsidRPr="00B710BF" w:rsidRDefault="00BE1BE6" w:rsidP="002D6FA2">
      <w:pPr>
        <w:rPr>
          <w:highlight w:val="lightGray"/>
          <w:lang w:val="en-US"/>
        </w:rPr>
      </w:pPr>
      <w:r w:rsidRPr="00B710BF">
        <w:rPr>
          <w:highlight w:val="lightGray"/>
          <w:lang w:val="en-US"/>
        </w:rPr>
        <w:t>-</w:t>
      </w:r>
      <w:r w:rsidRPr="00B710BF">
        <w:rPr>
          <w:highlight w:val="lightGray"/>
          <w:lang w:val="en-US"/>
        </w:rPr>
        <w:tab/>
        <w:t>leaving the area, a UE updates its location to the network.</w:t>
      </w:r>
    </w:p>
    <w:p w14:paraId="7F4A29B0" w14:textId="77777777" w:rsidR="00BE1BE6" w:rsidRPr="00B710BF" w:rsidRDefault="00BE1BE6" w:rsidP="00BE1BE6">
      <w:pPr>
        <w:rPr>
          <w:highlight w:val="lightGray"/>
          <w:lang w:val="en-US"/>
        </w:rPr>
      </w:pPr>
      <w:r w:rsidRPr="00B710BF">
        <w:rPr>
          <w:highlight w:val="lightGray"/>
          <w:lang w:val="en-US"/>
        </w:rPr>
        <w:t>There are several different options on how the RAN-based notification area can be configured:</w:t>
      </w:r>
    </w:p>
    <w:p w14:paraId="5B2E388D" w14:textId="77777777" w:rsidR="00BE1BE6" w:rsidRPr="00B710BF" w:rsidRDefault="00BE1BE6" w:rsidP="002D6FA2">
      <w:pPr>
        <w:rPr>
          <w:highlight w:val="lightGray"/>
          <w:lang w:val="en-US"/>
        </w:rPr>
      </w:pPr>
      <w:r w:rsidRPr="00B710BF">
        <w:rPr>
          <w:highlight w:val="lightGray"/>
          <w:lang w:val="en-US"/>
        </w:rPr>
        <w:t>-</w:t>
      </w:r>
      <w:r w:rsidRPr="00B710BF">
        <w:rPr>
          <w:highlight w:val="lightGray"/>
          <w:lang w:val="en-US"/>
        </w:rPr>
        <w:tab/>
        <w:t>List of cells;</w:t>
      </w:r>
    </w:p>
    <w:p w14:paraId="173C5D8E" w14:textId="77777777" w:rsidR="00BE1BE6" w:rsidRPr="00B710BF" w:rsidRDefault="00BE1BE6" w:rsidP="002D6FA2">
      <w:pPr>
        <w:ind w:left="1134" w:hanging="567"/>
        <w:rPr>
          <w:highlight w:val="lightGray"/>
          <w:lang w:val="en-US"/>
        </w:rPr>
      </w:pPr>
      <w:r w:rsidRPr="00B710BF">
        <w:rPr>
          <w:highlight w:val="lightGray"/>
          <w:lang w:val="en-US"/>
        </w:rPr>
        <w:t>-</w:t>
      </w:r>
      <w:r w:rsidRPr="00B710BF">
        <w:rPr>
          <w:highlight w:val="lightGray"/>
          <w:lang w:val="en-US"/>
        </w:rPr>
        <w:tab/>
        <w:t>A UE is provided an explicit list of cells (one or more) that constitute the RAN-based notification area.</w:t>
      </w:r>
    </w:p>
    <w:p w14:paraId="01DDCC62" w14:textId="77777777" w:rsidR="00BE1BE6" w:rsidRPr="00B710BF" w:rsidRDefault="00BE1BE6" w:rsidP="002D6FA2">
      <w:pPr>
        <w:rPr>
          <w:highlight w:val="lightGray"/>
          <w:lang w:val="en-US"/>
        </w:rPr>
      </w:pPr>
      <w:r w:rsidRPr="00B710BF">
        <w:rPr>
          <w:highlight w:val="lightGray"/>
          <w:lang w:val="en-US"/>
        </w:rPr>
        <w:t>-</w:t>
      </w:r>
      <w:r w:rsidRPr="00B710BF">
        <w:rPr>
          <w:highlight w:val="lightGray"/>
          <w:lang w:val="en-US"/>
        </w:rPr>
        <w:tab/>
        <w:t>RAN area.</w:t>
      </w:r>
    </w:p>
    <w:p w14:paraId="34F67D21" w14:textId="77777777" w:rsidR="00BE1BE6" w:rsidRPr="00B710BF" w:rsidRDefault="00BE1BE6" w:rsidP="002D6FA2">
      <w:pPr>
        <w:ind w:firstLine="567"/>
        <w:rPr>
          <w:highlight w:val="lightGray"/>
          <w:lang w:val="en-US"/>
        </w:rPr>
      </w:pPr>
      <w:r w:rsidRPr="00B710BF">
        <w:rPr>
          <w:highlight w:val="lightGray"/>
          <w:lang w:val="en-US"/>
        </w:rPr>
        <w:t>-</w:t>
      </w:r>
      <w:r w:rsidRPr="00B710BF">
        <w:rPr>
          <w:highlight w:val="lightGray"/>
          <w:lang w:val="en-US"/>
        </w:rPr>
        <w:tab/>
        <w:t>A UE is provided (at least one) RAN area ID;</w:t>
      </w:r>
    </w:p>
    <w:p w14:paraId="7026D467" w14:textId="77777777" w:rsidR="00D74A14" w:rsidRPr="00B710BF" w:rsidRDefault="00BE1BE6" w:rsidP="002D6FA2">
      <w:pPr>
        <w:ind w:left="1134" w:hanging="567"/>
        <w:rPr>
          <w:lang w:val="en-US"/>
        </w:rPr>
      </w:pPr>
      <w:r w:rsidRPr="00B710BF">
        <w:rPr>
          <w:highlight w:val="lightGray"/>
          <w:lang w:val="en-US"/>
        </w:rPr>
        <w:t>-</w:t>
      </w:r>
      <w:r w:rsidRPr="00B710BF">
        <w:rPr>
          <w:highlight w:val="lightGray"/>
          <w:lang w:val="en-US"/>
        </w:rPr>
        <w:tab/>
        <w:t>A cell broadcasts (at least one) RAN area ID in the system information so that a UE knows which area the cell belongs to</w:t>
      </w:r>
    </w:p>
    <w:p w14:paraId="4DC2120A" w14:textId="77777777" w:rsidR="00D74A14" w:rsidRDefault="00D74A14" w:rsidP="00B710BF">
      <w:pPr>
        <w:ind w:left="567" w:hanging="567"/>
        <w:rPr>
          <w:lang w:val="en-US"/>
        </w:rPr>
      </w:pPr>
    </w:p>
    <w:p w14:paraId="6D2025C9" w14:textId="317E61A0" w:rsidR="00CF7BD6" w:rsidRDefault="00D74A14" w:rsidP="00B710BF">
      <w:pPr>
        <w:ind w:left="567" w:hanging="567"/>
        <w:rPr>
          <w:i/>
          <w:lang w:val="en-US"/>
        </w:rPr>
      </w:pPr>
      <w:r>
        <w:rPr>
          <w:lang w:val="en-US"/>
        </w:rPr>
        <w:t xml:space="preserve">The current description in 3GPP TS 38.300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_Ref494287196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is</w:t>
      </w:r>
      <w:r>
        <w:rPr>
          <w:i/>
          <w:lang w:val="en-US"/>
        </w:rPr>
        <w:t xml:space="preserve">: </w:t>
      </w:r>
    </w:p>
    <w:p w14:paraId="7FEF6D93" w14:textId="77777777" w:rsidR="00D74A14" w:rsidRPr="00B710BF" w:rsidRDefault="00D74A14" w:rsidP="00B710BF">
      <w:pPr>
        <w:pStyle w:val="Heading4"/>
        <w:numPr>
          <w:ilvl w:val="0"/>
          <w:numId w:val="0"/>
        </w:numPr>
        <w:ind w:left="864"/>
        <w:rPr>
          <w:highlight w:val="lightGray"/>
          <w:lang w:val="x-none" w:eastAsia="ja-JP"/>
        </w:rPr>
      </w:pPr>
      <w:bookmarkStart w:id="1" w:name="_Toc492057113"/>
      <w:r w:rsidRPr="00B710BF">
        <w:rPr>
          <w:highlight w:val="lightGray"/>
          <w:lang w:eastAsia="ja-JP"/>
        </w:rPr>
        <w:t>9.2.2.3</w:t>
      </w:r>
      <w:r w:rsidRPr="00B710BF">
        <w:rPr>
          <w:highlight w:val="lightGray"/>
          <w:lang w:eastAsia="ja-JP"/>
        </w:rPr>
        <w:tab/>
        <w:t>RAN-Based Notification Area</w:t>
      </w:r>
      <w:bookmarkEnd w:id="1"/>
    </w:p>
    <w:p w14:paraId="1F4B8E1A" w14:textId="77777777" w:rsidR="00D74A14" w:rsidRPr="00B710BF" w:rsidRDefault="00D74A14" w:rsidP="00D74A14">
      <w:pPr>
        <w:rPr>
          <w:highlight w:val="lightGray"/>
          <w:lang w:eastAsia="ja-JP"/>
        </w:rPr>
      </w:pPr>
      <w:r w:rsidRPr="00B710BF">
        <w:rPr>
          <w:highlight w:val="lightGray"/>
        </w:rPr>
        <w:t>A UE in the RRC_INACTIVE state can be configured with an RNA, where:</w:t>
      </w:r>
    </w:p>
    <w:p w14:paraId="30972BED" w14:textId="77777777" w:rsidR="00D74A14" w:rsidRPr="00B710BF" w:rsidRDefault="00D74A14" w:rsidP="00D74A14">
      <w:pPr>
        <w:pStyle w:val="B1"/>
        <w:rPr>
          <w:highlight w:val="lightGray"/>
        </w:rPr>
      </w:pPr>
      <w:r w:rsidRPr="00B710BF">
        <w:rPr>
          <w:highlight w:val="lightGray"/>
        </w:rPr>
        <w:t>-</w:t>
      </w:r>
      <w:r w:rsidRPr="00B710BF">
        <w:rPr>
          <w:highlight w:val="lightGray"/>
        </w:rPr>
        <w:tab/>
        <w:t>the RNA can cover a single or multiple cells, and can be smaller than CN area;</w:t>
      </w:r>
    </w:p>
    <w:p w14:paraId="327CEA95" w14:textId="77777777" w:rsidR="00D74A14" w:rsidRPr="00B710BF" w:rsidRDefault="00D74A14" w:rsidP="00D74A14">
      <w:pPr>
        <w:pStyle w:val="B1"/>
        <w:rPr>
          <w:highlight w:val="lightGray"/>
        </w:rPr>
      </w:pPr>
      <w:r w:rsidRPr="00B710BF">
        <w:rPr>
          <w:highlight w:val="lightGray"/>
        </w:rPr>
        <w:t>-</w:t>
      </w:r>
      <w:r w:rsidRPr="00B710BF">
        <w:rPr>
          <w:highlight w:val="lightGray"/>
        </w:rPr>
        <w:tab/>
        <w:t>a RAN-based notification area update (RNAU) is periodically sent by the UE and is also sent when the cell reselection procedure of the UE selects a cell that does not belong to the configured RNA.</w:t>
      </w:r>
    </w:p>
    <w:p w14:paraId="7D40148A" w14:textId="77777777" w:rsidR="00D74A14" w:rsidRPr="00B710BF" w:rsidRDefault="00D74A14" w:rsidP="00D74A14">
      <w:pPr>
        <w:rPr>
          <w:highlight w:val="lightGray"/>
        </w:rPr>
      </w:pPr>
      <w:r w:rsidRPr="00B710BF">
        <w:rPr>
          <w:highlight w:val="lightGray"/>
        </w:rPr>
        <w:t>There are several different alternatives on how the RNA can be configured:</w:t>
      </w:r>
    </w:p>
    <w:p w14:paraId="1E60FE1A" w14:textId="77777777" w:rsidR="00D74A14" w:rsidRPr="00B710BF" w:rsidRDefault="00D74A14" w:rsidP="00D74A14">
      <w:pPr>
        <w:pStyle w:val="B1"/>
        <w:rPr>
          <w:highlight w:val="lightGray"/>
        </w:rPr>
      </w:pPr>
      <w:r w:rsidRPr="00B710BF">
        <w:rPr>
          <w:highlight w:val="lightGray"/>
        </w:rPr>
        <w:t>-</w:t>
      </w:r>
      <w:r w:rsidRPr="00B710BF">
        <w:rPr>
          <w:highlight w:val="lightGray"/>
        </w:rPr>
        <w:tab/>
        <w:t>List of cells:</w:t>
      </w:r>
    </w:p>
    <w:p w14:paraId="0A00EA9D" w14:textId="77777777" w:rsidR="00D74A14" w:rsidRPr="00B710BF" w:rsidRDefault="00D74A14" w:rsidP="00D74A14">
      <w:pPr>
        <w:pStyle w:val="B2"/>
        <w:rPr>
          <w:highlight w:val="lightGray"/>
        </w:rPr>
      </w:pPr>
      <w:r w:rsidRPr="00B710BF">
        <w:rPr>
          <w:highlight w:val="lightGray"/>
        </w:rPr>
        <w:lastRenderedPageBreak/>
        <w:t>-</w:t>
      </w:r>
      <w:r w:rsidRPr="00B710BF">
        <w:rPr>
          <w:highlight w:val="lightGray"/>
        </w:rPr>
        <w:tab/>
        <w:t>A UE is provided an explicit list of cells (one or more) that constitute the RNA.</w:t>
      </w:r>
    </w:p>
    <w:p w14:paraId="6035413B" w14:textId="77777777" w:rsidR="00D74A14" w:rsidRPr="00B710BF" w:rsidRDefault="00D74A14" w:rsidP="00D74A14">
      <w:pPr>
        <w:pStyle w:val="B1"/>
        <w:rPr>
          <w:highlight w:val="lightGray"/>
        </w:rPr>
      </w:pPr>
      <w:r w:rsidRPr="00B710BF">
        <w:rPr>
          <w:highlight w:val="lightGray"/>
        </w:rPr>
        <w:t>-</w:t>
      </w:r>
      <w:r w:rsidRPr="00B710BF">
        <w:rPr>
          <w:highlight w:val="lightGray"/>
        </w:rPr>
        <w:tab/>
        <w:t>List of RAN areas:</w:t>
      </w:r>
    </w:p>
    <w:p w14:paraId="7614571C" w14:textId="77777777" w:rsidR="00D74A14" w:rsidRPr="00B710BF" w:rsidRDefault="00D74A14" w:rsidP="00D74A14">
      <w:pPr>
        <w:pStyle w:val="B2"/>
        <w:rPr>
          <w:highlight w:val="lightGray"/>
        </w:rPr>
      </w:pPr>
      <w:r w:rsidRPr="00B710BF">
        <w:rPr>
          <w:highlight w:val="lightGray"/>
        </w:rPr>
        <w:t>-</w:t>
      </w:r>
      <w:r w:rsidRPr="00B710BF">
        <w:rPr>
          <w:highlight w:val="lightGray"/>
        </w:rPr>
        <w:tab/>
        <w:t>A UE is provided (at least one) RAN area ID, where a RAN area is a subset of a CN Tracking Area;</w:t>
      </w:r>
    </w:p>
    <w:p w14:paraId="055ED5D8" w14:textId="77777777" w:rsidR="00D74A14" w:rsidRPr="00B710BF" w:rsidRDefault="00D74A14" w:rsidP="00D74A14">
      <w:pPr>
        <w:pStyle w:val="B2"/>
        <w:rPr>
          <w:highlight w:val="lightGray"/>
        </w:rPr>
      </w:pPr>
      <w:r w:rsidRPr="00B710BF">
        <w:rPr>
          <w:highlight w:val="lightGray"/>
        </w:rPr>
        <w:t>-</w:t>
      </w:r>
      <w:r w:rsidRPr="00B710BF">
        <w:rPr>
          <w:highlight w:val="lightGray"/>
        </w:rPr>
        <w:tab/>
        <w:t>A cell broadcasts (at least one) RAN area ID in the system information so that a UE knows which area the cell belongs to.</w:t>
      </w:r>
    </w:p>
    <w:p w14:paraId="223E7EEF" w14:textId="77777777" w:rsidR="00D74A14" w:rsidRDefault="00D74A14" w:rsidP="00D74A14">
      <w:pPr>
        <w:pStyle w:val="Guidance"/>
        <w:rPr>
          <w:lang w:eastAsia="ja-JP"/>
        </w:rPr>
      </w:pPr>
      <w:r w:rsidRPr="00B710BF">
        <w:rPr>
          <w:color w:val="FF0000"/>
          <w:highlight w:val="lightGray"/>
        </w:rPr>
        <w:t>FFS whether one alternative or both are agreed.</w:t>
      </w:r>
    </w:p>
    <w:p w14:paraId="7E5B072B" w14:textId="0997D21A" w:rsidR="00D74A14" w:rsidRDefault="00D74A14" w:rsidP="00B710BF">
      <w:pPr>
        <w:ind w:left="567" w:hanging="567"/>
        <w:rPr>
          <w:lang w:val="en-US"/>
        </w:rPr>
      </w:pPr>
      <w:r>
        <w:rPr>
          <w:lang w:val="en-US"/>
        </w:rPr>
        <w:t>For RAN2 #99bis, an incoming LS from RAN3 is proposing three options for RNA; 1) cell list, 2) a list of RAN Area ID’s and 3) a list of TAI’s</w:t>
      </w:r>
      <w:r w:rsidR="00E15EA7">
        <w:rPr>
          <w:lang w:val="en-US"/>
        </w:rPr>
        <w:t xml:space="preserve">. </w:t>
      </w:r>
    </w:p>
    <w:p w14:paraId="2063E519" w14:textId="4A1C1E1F" w:rsidR="006C7A28" w:rsidRDefault="006C7A28" w:rsidP="00B710BF">
      <w:pPr>
        <w:ind w:left="567" w:hanging="567"/>
        <w:rPr>
          <w:lang w:val="en-US"/>
        </w:rPr>
      </w:pPr>
      <w:r>
        <w:rPr>
          <w:lang w:val="en-US"/>
        </w:rPr>
        <w:t xml:space="preserve">Copy from incoming RAN3 LS: </w:t>
      </w:r>
    </w:p>
    <w:p w14:paraId="035650E3" w14:textId="77777777" w:rsidR="006C7A28" w:rsidRPr="00B710BF" w:rsidRDefault="006C7A28" w:rsidP="006C7A28">
      <w:pPr>
        <w:rPr>
          <w:rFonts w:cs="Arial"/>
          <w:highlight w:val="lightGray"/>
        </w:rPr>
      </w:pPr>
      <w:r w:rsidRPr="00B710BF">
        <w:rPr>
          <w:rFonts w:cs="Arial"/>
          <w:highlight w:val="lightGray"/>
        </w:rPr>
        <w:t>A RAN Notification Area is a subset of the registration area of the UE and is either:</w:t>
      </w:r>
    </w:p>
    <w:p w14:paraId="2169CA91" w14:textId="77777777" w:rsidR="006C7A28" w:rsidRPr="00B710BF" w:rsidRDefault="006C7A28" w:rsidP="006C7A2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highlight w:val="lightGray"/>
        </w:rPr>
      </w:pPr>
      <w:r w:rsidRPr="00B710BF">
        <w:rPr>
          <w:rFonts w:cs="Arial"/>
          <w:highlight w:val="lightGray"/>
        </w:rPr>
        <w:t>List of cells – option 1</w:t>
      </w:r>
    </w:p>
    <w:p w14:paraId="728CD5B2" w14:textId="77777777" w:rsidR="006C7A28" w:rsidRPr="00B710BF" w:rsidRDefault="006C7A28" w:rsidP="006C7A2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highlight w:val="lightGray"/>
        </w:rPr>
      </w:pPr>
      <w:r w:rsidRPr="00B710BF">
        <w:rPr>
          <w:rFonts w:cs="Arial"/>
          <w:highlight w:val="lightGray"/>
        </w:rPr>
        <w:t>List of RAN Area IDs (as described below) – option 2</w:t>
      </w:r>
    </w:p>
    <w:p w14:paraId="1FEEF046" w14:textId="77777777" w:rsidR="006C7A28" w:rsidRPr="00B710BF" w:rsidRDefault="006C7A28" w:rsidP="006C7A2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highlight w:val="lightGray"/>
        </w:rPr>
      </w:pPr>
      <w:r w:rsidRPr="00B710BF">
        <w:rPr>
          <w:rFonts w:cs="Arial"/>
          <w:highlight w:val="lightGray"/>
        </w:rPr>
        <w:t>List of TAIs – option 3 (core network’s Registration Area for the UE)</w:t>
      </w:r>
    </w:p>
    <w:p w14:paraId="2C846268" w14:textId="77777777" w:rsidR="006C7A28" w:rsidRPr="00B710BF" w:rsidRDefault="006C7A28" w:rsidP="006C7A28">
      <w:pPr>
        <w:rPr>
          <w:rFonts w:cs="Arial"/>
          <w:highlight w:val="lightGray"/>
        </w:rPr>
      </w:pPr>
    </w:p>
    <w:p w14:paraId="6DBFF35D" w14:textId="77777777" w:rsidR="006C7A28" w:rsidRPr="00B710BF" w:rsidRDefault="006C7A28" w:rsidP="006C7A28">
      <w:pPr>
        <w:rPr>
          <w:rFonts w:cs="Arial"/>
          <w:highlight w:val="lightGray"/>
        </w:rPr>
      </w:pPr>
      <w:r w:rsidRPr="00B710BF">
        <w:rPr>
          <w:rFonts w:cs="Arial"/>
          <w:highlight w:val="lightGray"/>
        </w:rPr>
        <w:t>Option 2 is defined as follows:</w:t>
      </w:r>
    </w:p>
    <w:p w14:paraId="77E830D7" w14:textId="77777777" w:rsidR="006C7A28" w:rsidRPr="00B710BF" w:rsidRDefault="006C7A28" w:rsidP="006C7A2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highlight w:val="lightGray"/>
        </w:rPr>
      </w:pPr>
      <w:r w:rsidRPr="00B710BF">
        <w:rPr>
          <w:rFonts w:cs="Arial"/>
          <w:highlight w:val="lightGray"/>
        </w:rPr>
        <w:t>A TA (CN Tracking Area) is partitioned in RAN areas which are static and non-overlapping</w:t>
      </w:r>
    </w:p>
    <w:p w14:paraId="21A6A444" w14:textId="77777777" w:rsidR="006C7A28" w:rsidRPr="00B710BF" w:rsidRDefault="006C7A28" w:rsidP="006C7A2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highlight w:val="lightGray"/>
        </w:rPr>
      </w:pPr>
      <w:r w:rsidRPr="00B710BF">
        <w:rPr>
          <w:rFonts w:cs="Arial"/>
          <w:highlight w:val="lightGray"/>
        </w:rPr>
        <w:t>Anchor gNB can configure the UE with RNA (RAN notification area) = list of RAN areas</w:t>
      </w:r>
    </w:p>
    <w:p w14:paraId="10F8776F" w14:textId="77777777" w:rsidR="006C7A28" w:rsidRPr="00B710BF" w:rsidRDefault="006C7A28" w:rsidP="006C7A2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highlight w:val="lightGray"/>
        </w:rPr>
      </w:pPr>
      <w:r w:rsidRPr="00B710BF">
        <w:rPr>
          <w:rFonts w:cs="Arial"/>
          <w:highlight w:val="lightGray"/>
        </w:rPr>
        <w:t>RAN area ID is defined as TAI + RANAC (RAN Area Code)</w:t>
      </w:r>
    </w:p>
    <w:p w14:paraId="270A8FAE" w14:textId="77777777" w:rsidR="006C7A28" w:rsidRPr="00B710BF" w:rsidRDefault="006C7A28" w:rsidP="006C7A2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highlight w:val="lightGray"/>
        </w:rPr>
      </w:pPr>
      <w:r w:rsidRPr="00B710BF">
        <w:rPr>
          <w:rFonts w:cs="Arial"/>
          <w:highlight w:val="lightGray"/>
        </w:rPr>
        <w:t>RANAC size is FFS (suggested between 6 to 8 bits) and to be broadcast by cells in addition to TAC</w:t>
      </w:r>
    </w:p>
    <w:p w14:paraId="5B36BC15" w14:textId="77777777" w:rsidR="006C7A28" w:rsidRPr="00B710BF" w:rsidRDefault="006C7A28" w:rsidP="006C7A28">
      <w:pPr>
        <w:rPr>
          <w:rFonts w:cs="Arial"/>
          <w:highlight w:val="lightGray"/>
        </w:rPr>
      </w:pPr>
    </w:p>
    <w:p w14:paraId="1EADBD28" w14:textId="5DDA6278" w:rsidR="006C7A28" w:rsidRPr="009025C1" w:rsidRDefault="006C7A28" w:rsidP="00B710BF">
      <w:pPr>
        <w:ind w:left="567" w:hanging="567"/>
        <w:rPr>
          <w:lang w:val="en-US"/>
        </w:rPr>
      </w:pPr>
      <w:r w:rsidRPr="00B710BF">
        <w:rPr>
          <w:rFonts w:cs="Arial"/>
          <w:highlight w:val="lightGray"/>
        </w:rPr>
        <w:t>The three options are to be supported as a package.</w:t>
      </w:r>
    </w:p>
    <w:p w14:paraId="0984CF81" w14:textId="77777777" w:rsidR="006C7A28" w:rsidRPr="00B710BF" w:rsidRDefault="006C7A28" w:rsidP="00B710BF">
      <w:pPr>
        <w:ind w:left="567" w:hanging="567"/>
        <w:rPr>
          <w:lang w:val="en-US"/>
        </w:rPr>
      </w:pPr>
    </w:p>
    <w:p w14:paraId="1D6DFAFE" w14:textId="68672292" w:rsidR="007B044E" w:rsidRDefault="009A23D3" w:rsidP="00B710BF">
      <w:pPr>
        <w:pStyle w:val="Heading2"/>
        <w:rPr>
          <w:lang w:val="en-US"/>
        </w:rPr>
      </w:pPr>
      <w:r>
        <w:rPr>
          <w:lang w:val="en-US"/>
        </w:rPr>
        <w:t xml:space="preserve">RNA as </w:t>
      </w:r>
      <w:r w:rsidR="000B5701">
        <w:rPr>
          <w:lang w:val="en-US"/>
        </w:rPr>
        <w:t>Cell List</w:t>
      </w:r>
    </w:p>
    <w:p w14:paraId="72CECC18" w14:textId="2602A094" w:rsidR="00397DCB" w:rsidRDefault="00E44AD8" w:rsidP="00CF7BD6">
      <w:pPr>
        <w:rPr>
          <w:lang w:val="en-US"/>
        </w:rPr>
      </w:pPr>
      <w:r w:rsidRPr="00150E49">
        <w:rPr>
          <w:lang w:val="en-US"/>
        </w:rPr>
        <w:t xml:space="preserve">Given the </w:t>
      </w:r>
      <w:r w:rsidR="00436EDE">
        <w:rPr>
          <w:lang w:val="en-US"/>
        </w:rPr>
        <w:t>RAN2#96</w:t>
      </w:r>
      <w:r w:rsidRPr="00150E49">
        <w:rPr>
          <w:lang w:val="en-US"/>
        </w:rPr>
        <w:t xml:space="preserve"> agreement that the identity of each NR cell is determined based on information provided in system information</w:t>
      </w:r>
      <w:r w:rsidR="00DE3113" w:rsidRPr="00DE3113">
        <w:t xml:space="preserve"> </w:t>
      </w:r>
      <w:r w:rsidR="00DE3113">
        <w:t>(“</w:t>
      </w:r>
      <w:r w:rsidR="00DE3113" w:rsidRPr="00DE3113">
        <w:rPr>
          <w:i/>
        </w:rPr>
        <w:t>there will be a unique global Cell ID broadcast in system information of NR Cell</w:t>
      </w:r>
      <w:r w:rsidR="00DE3113">
        <w:t>”)</w:t>
      </w:r>
      <w:r w:rsidRPr="00150E49">
        <w:rPr>
          <w:lang w:val="en-US"/>
        </w:rPr>
        <w:t xml:space="preserve">, a RAN area based on a list of cell identifiers provides </w:t>
      </w:r>
      <w:r w:rsidR="00015681">
        <w:rPr>
          <w:lang w:val="en-US"/>
        </w:rPr>
        <w:t>a</w:t>
      </w:r>
      <w:r w:rsidRPr="00150E49">
        <w:rPr>
          <w:lang w:val="en-US"/>
        </w:rPr>
        <w:t xml:space="preserve"> flexible means to compose a UE-specific notification area that </w:t>
      </w:r>
      <w:r w:rsidR="00436EDE">
        <w:rPr>
          <w:lang w:val="en-US"/>
        </w:rPr>
        <w:t>can be</w:t>
      </w:r>
      <w:r w:rsidRPr="00150E49">
        <w:rPr>
          <w:lang w:val="en-US"/>
        </w:rPr>
        <w:t xml:space="preserve"> aligned with the traffic </w:t>
      </w:r>
      <w:r w:rsidR="004920D1">
        <w:rPr>
          <w:lang w:val="en-US"/>
        </w:rPr>
        <w:t xml:space="preserve">and mobility pattern of </w:t>
      </w:r>
      <w:r w:rsidR="00BA24C3">
        <w:rPr>
          <w:lang w:val="en-US"/>
        </w:rPr>
        <w:t xml:space="preserve">each </w:t>
      </w:r>
      <w:r w:rsidR="004920D1">
        <w:rPr>
          <w:lang w:val="en-US"/>
        </w:rPr>
        <w:t>UE</w:t>
      </w:r>
      <w:r w:rsidR="00FC386E">
        <w:rPr>
          <w:lang w:val="en-US"/>
        </w:rPr>
        <w:t>,</w:t>
      </w:r>
      <w:r w:rsidR="004920D1">
        <w:rPr>
          <w:lang w:val="en-US"/>
        </w:rPr>
        <w:t xml:space="preserve"> </w:t>
      </w:r>
      <w:r w:rsidR="00E15EA7">
        <w:rPr>
          <w:lang w:val="en-US"/>
        </w:rPr>
        <w:t xml:space="preserve">for example </w:t>
      </w:r>
      <w:r w:rsidR="00FC386E" w:rsidRPr="00150E49">
        <w:rPr>
          <w:lang w:val="en-US"/>
        </w:rPr>
        <w:t xml:space="preserve">based on </w:t>
      </w:r>
      <w:r w:rsidRPr="00150E49">
        <w:rPr>
          <w:lang w:val="en-US"/>
        </w:rPr>
        <w:t>a RAN function for UE statistics collection.</w:t>
      </w:r>
      <w:r w:rsidR="00E15EA7">
        <w:rPr>
          <w:lang w:val="en-US"/>
        </w:rPr>
        <w:t xml:space="preserve"> The cell list option is already included in the stage 2 description copied above and should remain and we see it as straightforward to agree to option 1 in the RAN3 LS. </w:t>
      </w:r>
    </w:p>
    <w:p w14:paraId="49D4AA38" w14:textId="3C119149" w:rsidR="00961A2C" w:rsidRDefault="00961A2C" w:rsidP="00CF7BD6">
      <w:pPr>
        <w:rPr>
          <w:lang w:val="en-US"/>
        </w:rPr>
      </w:pPr>
    </w:p>
    <w:p w14:paraId="0D617C2B" w14:textId="07EEA499" w:rsidR="000B5701" w:rsidRDefault="000B5701" w:rsidP="00B710BF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9A23D3">
        <w:rPr>
          <w:lang w:val="en-US"/>
        </w:rPr>
        <w:t xml:space="preserve">RNA as (list of ) </w:t>
      </w:r>
      <w:r>
        <w:rPr>
          <w:lang w:val="en-US"/>
        </w:rPr>
        <w:t>RAN Area ID</w:t>
      </w:r>
    </w:p>
    <w:p w14:paraId="4475E0F8" w14:textId="0A60C455" w:rsidR="006C7A28" w:rsidRDefault="00FC386E" w:rsidP="00E44AD8">
      <w:pPr>
        <w:rPr>
          <w:lang w:val="en-US"/>
        </w:rPr>
      </w:pPr>
      <w:r>
        <w:t xml:space="preserve">The </w:t>
      </w:r>
      <w:r w:rsidR="00E15EA7">
        <w:t xml:space="preserve">second </w:t>
      </w:r>
      <w:r>
        <w:t xml:space="preserve">option </w:t>
      </w:r>
      <w:r w:rsidRPr="00150E49">
        <w:rPr>
          <w:lang w:val="en-US"/>
        </w:rPr>
        <w:t xml:space="preserve">in which a RAN area </w:t>
      </w:r>
      <w:r w:rsidR="000B5701">
        <w:rPr>
          <w:lang w:val="en-US"/>
        </w:rPr>
        <w:t>ID</w:t>
      </w:r>
      <w:r w:rsidRPr="00150E49">
        <w:rPr>
          <w:lang w:val="en-US"/>
        </w:rPr>
        <w:t xml:space="preserve"> is included in system information of each NR cell can be seen as an </w:t>
      </w:r>
      <w:r w:rsidR="000B5701">
        <w:rPr>
          <w:lang w:val="en-US"/>
        </w:rPr>
        <w:t xml:space="preserve">alternative to </w:t>
      </w:r>
      <w:r w:rsidRPr="00150E49">
        <w:rPr>
          <w:lang w:val="en-US"/>
        </w:rPr>
        <w:t xml:space="preserve">the </w:t>
      </w:r>
      <w:r>
        <w:rPr>
          <w:lang w:val="en-US"/>
        </w:rPr>
        <w:t>cell list solution</w:t>
      </w:r>
      <w:r w:rsidR="000B5701">
        <w:rPr>
          <w:lang w:val="en-US"/>
        </w:rPr>
        <w:t>, albeit</w:t>
      </w:r>
      <w:r w:rsidRPr="00150E49">
        <w:rPr>
          <w:lang w:val="en-US"/>
        </w:rPr>
        <w:t xml:space="preserve"> at the cost of additional broadcast signaling</w:t>
      </w:r>
      <w:r w:rsidR="000B5701">
        <w:rPr>
          <w:lang w:val="en-US"/>
        </w:rPr>
        <w:t>. In the LS from RAN3, it is proposed that the RAN Areas as indicated b</w:t>
      </w:r>
      <w:r w:rsidR="009A23D3">
        <w:rPr>
          <w:lang w:val="en-US"/>
        </w:rPr>
        <w:t xml:space="preserve">y a RAN Area ID is static, a subset of a CN Tracking Area and non-overlapping. </w:t>
      </w:r>
      <w:r w:rsidR="00E15EA7">
        <w:rPr>
          <w:lang w:val="en-US"/>
        </w:rPr>
        <w:t>E.g., in situations with large Tracking Areas we think that RAN Area ID can provide an alternative to a TAI list to define a RAN Notification Area</w:t>
      </w:r>
      <w:r w:rsidR="006C7A28">
        <w:rPr>
          <w:lang w:val="en-US"/>
        </w:rPr>
        <w:t>. We propose to agree to inclusion of option 2 in the RAN3 LS</w:t>
      </w:r>
      <w:r w:rsidR="00A84927">
        <w:rPr>
          <w:lang w:val="en-US"/>
        </w:rPr>
        <w:t>.</w:t>
      </w:r>
    </w:p>
    <w:p w14:paraId="2C438D6A" w14:textId="13D47F08" w:rsidR="009A23D3" w:rsidRDefault="009A23D3" w:rsidP="00B710BF">
      <w:pPr>
        <w:pStyle w:val="Heading2"/>
      </w:pPr>
      <w:r>
        <w:t>RNA as list of Tracking Area Identifiers</w:t>
      </w:r>
    </w:p>
    <w:p w14:paraId="73ED6CE1" w14:textId="3B43D096" w:rsidR="00DB0B50" w:rsidRDefault="0088629E" w:rsidP="00E44AD8">
      <w:pPr>
        <w:rPr>
          <w:lang w:val="en-US"/>
        </w:rPr>
      </w:pPr>
      <w:r>
        <w:rPr>
          <w:lang w:val="en-US"/>
        </w:rPr>
        <w:t>A</w:t>
      </w:r>
      <w:r w:rsidR="00DE42D0">
        <w:rPr>
          <w:lang w:val="en-US"/>
        </w:rPr>
        <w:t xml:space="preserve">t </w:t>
      </w:r>
      <w:r>
        <w:rPr>
          <w:lang w:val="en-US"/>
        </w:rPr>
        <w:t xml:space="preserve">the </w:t>
      </w:r>
      <w:r w:rsidR="00DE42D0">
        <w:rPr>
          <w:lang w:val="en-US"/>
        </w:rPr>
        <w:t xml:space="preserve">RAN2#98 </w:t>
      </w:r>
      <w:r>
        <w:rPr>
          <w:lang w:val="en-US"/>
        </w:rPr>
        <w:t xml:space="preserve">meeting another </w:t>
      </w:r>
      <w:r w:rsidR="006445B9">
        <w:rPr>
          <w:lang w:val="en-US"/>
        </w:rPr>
        <w:t xml:space="preserve">RAN area </w:t>
      </w:r>
      <w:r>
        <w:rPr>
          <w:lang w:val="en-US"/>
        </w:rPr>
        <w:t xml:space="preserve">option </w:t>
      </w:r>
      <w:r w:rsidR="004817A7">
        <w:rPr>
          <w:lang w:val="en-US"/>
        </w:rPr>
        <w:t xml:space="preserve">was discussed, </w:t>
      </w:r>
      <w:r w:rsidR="004A4F98">
        <w:rPr>
          <w:lang w:val="en-US"/>
        </w:rPr>
        <w:t xml:space="preserve">namely </w:t>
      </w:r>
      <w:r>
        <w:rPr>
          <w:lang w:val="en-US"/>
        </w:rPr>
        <w:t xml:space="preserve">the </w:t>
      </w:r>
      <w:r w:rsidR="004817A7">
        <w:rPr>
          <w:lang w:val="en-US"/>
        </w:rPr>
        <w:t xml:space="preserve">re-use of the </w:t>
      </w:r>
      <w:r w:rsidR="006445B9">
        <w:rPr>
          <w:lang w:val="en-US"/>
        </w:rPr>
        <w:t>TA-list</w:t>
      </w:r>
      <w:r w:rsidR="00E15EA7">
        <w:rPr>
          <w:lang w:val="en-US"/>
        </w:rPr>
        <w:t>,</w:t>
      </w:r>
      <w:r w:rsidR="006445B9">
        <w:rPr>
          <w:lang w:val="en-US"/>
        </w:rPr>
        <w:t xml:space="preserve"> </w:t>
      </w:r>
      <w:r w:rsidRPr="0088629E">
        <w:t>already known in the UE for CN Tracking Area updates</w:t>
      </w:r>
      <w:r w:rsidR="00E15EA7">
        <w:t xml:space="preserve">. </w:t>
      </w:r>
    </w:p>
    <w:p w14:paraId="0F575B16" w14:textId="687F9B16" w:rsidR="00BD6992" w:rsidRDefault="00E15EA7" w:rsidP="00E44AD8">
      <w:r>
        <w:t xml:space="preserve">To support a </w:t>
      </w:r>
      <w:r w:rsidR="00410FB0">
        <w:t xml:space="preserve">cell list or a RAN </w:t>
      </w:r>
      <w:r w:rsidR="00DD61EA">
        <w:t>area identity</w:t>
      </w:r>
      <w:r>
        <w:t xml:space="preserve"> list</w:t>
      </w:r>
      <w:r w:rsidR="00410FB0">
        <w:t xml:space="preserve"> does not preclude the usage of </w:t>
      </w:r>
      <w:r>
        <w:t>a</w:t>
      </w:r>
      <w:r w:rsidR="00410FB0">
        <w:t xml:space="preserve"> </w:t>
      </w:r>
      <w:r w:rsidR="00E36D8F">
        <w:t>TA</w:t>
      </w:r>
      <w:r>
        <w:t>I</w:t>
      </w:r>
      <w:r w:rsidR="00E36D8F">
        <w:t xml:space="preserve">-list. </w:t>
      </w:r>
      <w:r w:rsidR="00D07D45">
        <w:t>T</w:t>
      </w:r>
      <w:r w:rsidR="001B3967">
        <w:t xml:space="preserve">he network </w:t>
      </w:r>
      <w:r w:rsidR="00410FB0">
        <w:t xml:space="preserve">can implicitly or explicitly </w:t>
      </w:r>
      <w:r w:rsidR="00D07D45">
        <w:t>assign</w:t>
      </w:r>
      <w:r w:rsidR="001B3967">
        <w:t xml:space="preserve"> a RAN </w:t>
      </w:r>
      <w:r w:rsidR="00397DCB">
        <w:t>Notification A</w:t>
      </w:r>
      <w:r w:rsidR="001B3967">
        <w:t xml:space="preserve">rea to the UE that is equivalent to the </w:t>
      </w:r>
      <w:r w:rsidR="00980300">
        <w:t xml:space="preserve">UE registered </w:t>
      </w:r>
      <w:r w:rsidR="001B3967">
        <w:t>TA-list</w:t>
      </w:r>
      <w:r w:rsidR="00C03249">
        <w:t>.</w:t>
      </w:r>
      <w:r w:rsidR="00410FB0">
        <w:t xml:space="preserve"> </w:t>
      </w:r>
      <w:r>
        <w:t xml:space="preserve">A RAN Notification Area that is equivalent to a TAI list, e.g., in combination with a network function that collect paging assistance data in order to </w:t>
      </w:r>
      <w:r>
        <w:rPr>
          <w:lang w:eastAsia="ja-JP"/>
        </w:rPr>
        <w:t>increase the granularity of the paging strategy down to cell level, will bring an efficient paging concept with a minimum of uplink signalling from the UE (RAN area and CN Tracking Area updates).</w:t>
      </w:r>
      <w:r w:rsidR="006C7A28">
        <w:rPr>
          <w:lang w:eastAsia="ja-JP"/>
        </w:rPr>
        <w:t xml:space="preserve"> Thus, we propose to agree to inclusion of option 3 in the RAN3 LS</w:t>
      </w:r>
    </w:p>
    <w:p w14:paraId="735A51E9" w14:textId="1020E4D6" w:rsidR="009C1DB1" w:rsidRDefault="00397DCB" w:rsidP="00B710BF">
      <w:pPr>
        <w:pStyle w:val="Heading2"/>
      </w:pPr>
      <w:r>
        <w:lastRenderedPageBreak/>
        <w:t>Options for RNA definition</w:t>
      </w:r>
    </w:p>
    <w:p w14:paraId="58F7935F" w14:textId="7B519DEA" w:rsidR="00397DCB" w:rsidRDefault="00397DCB" w:rsidP="007419CC">
      <w:r>
        <w:t>We propose that RAN2 should agree on the three different options for RAN Notification Area as described above and as also considered to be agreed by RAN3, as stated in</w:t>
      </w:r>
      <w:r w:rsidR="004676FB">
        <w:t xml:space="preserve"> </w:t>
      </w:r>
      <w:r w:rsidR="004676FB">
        <w:fldChar w:fldCharType="begin"/>
      </w:r>
      <w:r w:rsidR="004676FB">
        <w:instrText xml:space="preserve"> REF _Ref494109812 \r \h </w:instrText>
      </w:r>
      <w:r w:rsidR="004676FB">
        <w:fldChar w:fldCharType="separate"/>
      </w:r>
      <w:r w:rsidR="004676FB">
        <w:t>[1]</w:t>
      </w:r>
      <w:r w:rsidR="004676FB">
        <w:fldChar w:fldCharType="end"/>
      </w:r>
      <w:r>
        <w:t xml:space="preserve">. </w:t>
      </w:r>
    </w:p>
    <w:p w14:paraId="28A44179" w14:textId="77777777" w:rsidR="00397DCB" w:rsidRDefault="00397DCB" w:rsidP="007419CC"/>
    <w:p w14:paraId="39EA7027" w14:textId="77777777" w:rsidR="00397DCB" w:rsidRPr="00B710BF" w:rsidRDefault="00397DCB" w:rsidP="00397DCB">
      <w:pPr>
        <w:pStyle w:val="Proposal"/>
        <w:rPr>
          <w:u w:val="single"/>
          <w:lang w:val="en-US"/>
        </w:rPr>
      </w:pPr>
      <w:bookmarkStart w:id="2" w:name="_Toc494109638"/>
      <w:bookmarkStart w:id="3" w:name="_Toc494109659"/>
      <w:bookmarkStart w:id="4" w:name="_Toc494109681"/>
      <w:bookmarkStart w:id="5" w:name="_Toc494289072"/>
      <w:bookmarkStart w:id="6" w:name="_Toc494353515"/>
      <w:bookmarkStart w:id="7" w:name="_Toc473557319"/>
      <w:bookmarkStart w:id="8" w:name="_Toc473578332"/>
      <w:bookmarkStart w:id="9" w:name="_Toc473619552"/>
      <w:bookmarkStart w:id="10" w:name="_Toc473622405"/>
      <w:bookmarkStart w:id="11" w:name="_Toc473935991"/>
      <w:bookmarkStart w:id="12" w:name="_Toc476216727"/>
      <w:bookmarkStart w:id="13" w:name="_Toc476216856"/>
      <w:bookmarkStart w:id="14" w:name="_Toc484684524"/>
      <w:bookmarkStart w:id="15" w:name="_Toc490062267"/>
      <w:bookmarkStart w:id="16" w:name="_Toc492025958"/>
      <w:r>
        <w:t>RAN2 to agree to having three different options on how to define RAN Notification Area: Cell List, List of RAN Area ID’s, and List of TAI’s.</w:t>
      </w:r>
      <w:bookmarkEnd w:id="2"/>
      <w:bookmarkEnd w:id="3"/>
      <w:bookmarkEnd w:id="4"/>
      <w:bookmarkEnd w:id="5"/>
      <w:bookmarkEnd w:id="6"/>
      <w:r>
        <w:t xml:space="preserve"> </w:t>
      </w:r>
    </w:p>
    <w:p w14:paraId="1F7E6F52" w14:textId="5364CF75" w:rsidR="00802F70" w:rsidRPr="00B710BF" w:rsidRDefault="00397DCB" w:rsidP="00B710BF">
      <w:pPr>
        <w:pStyle w:val="Proposal"/>
        <w:rPr>
          <w:u w:val="single"/>
          <w:lang w:val="en-US"/>
        </w:rPr>
      </w:pPr>
      <w:bookmarkStart w:id="17" w:name="_Toc494109639"/>
      <w:bookmarkStart w:id="18" w:name="_Toc494109660"/>
      <w:bookmarkStart w:id="19" w:name="_Toc494109682"/>
      <w:bookmarkStart w:id="20" w:name="_Toc494289073"/>
      <w:bookmarkStart w:id="21" w:name="_Toc494353516"/>
      <w:r>
        <w:t>RAN2 to agree to proposal from RAN3 and</w:t>
      </w:r>
      <w:r w:rsidR="00A84927">
        <w:t xml:space="preserve"> in a response LS to RAN3,</w:t>
      </w:r>
      <w:r>
        <w:t xml:space="preserve"> suggest it be included in 3GPP TS 38.300</w:t>
      </w:r>
      <w:bookmarkEnd w:id="17"/>
      <w:bookmarkEnd w:id="18"/>
      <w:bookmarkEnd w:id="19"/>
      <w:bookmarkEnd w:id="20"/>
      <w:r w:rsidR="00A84927">
        <w:t>.</w:t>
      </w:r>
      <w:bookmarkEnd w:id="21"/>
    </w:p>
    <w:p w14:paraId="728870F1" w14:textId="77777777" w:rsidR="006C7A28" w:rsidRDefault="006C7A28" w:rsidP="00B710BF">
      <w:pPr>
        <w:pStyle w:val="Proposal"/>
        <w:numPr>
          <w:ilvl w:val="0"/>
          <w:numId w:val="0"/>
        </w:numPr>
        <w:ind w:left="1304"/>
        <w:rPr>
          <w:b w:val="0"/>
          <w:bCs w:val="0"/>
          <w:lang w:val="en-US"/>
        </w:rPr>
      </w:pPr>
    </w:p>
    <w:p w14:paraId="521D7B17" w14:textId="77777777" w:rsidR="006C7A28" w:rsidRPr="00C80EEC" w:rsidRDefault="006C7A28" w:rsidP="006C7A28">
      <w:pPr>
        <w:pStyle w:val="BodyText"/>
      </w:pPr>
    </w:p>
    <w:p w14:paraId="50080E13" w14:textId="77777777" w:rsidR="006C7A28" w:rsidRPr="00CE0424" w:rsidRDefault="006C7A28" w:rsidP="006C7A28">
      <w:pPr>
        <w:pStyle w:val="Heading1"/>
      </w:pPr>
      <w:r>
        <w:t>Text Proposal for TS 38.300</w:t>
      </w:r>
    </w:p>
    <w:p w14:paraId="03DE2DB9" w14:textId="1799DC85" w:rsidR="006C7A28" w:rsidRPr="00986BCB" w:rsidRDefault="006C7A28" w:rsidP="006C7A28">
      <w:pPr>
        <w:pStyle w:val="Proposal"/>
        <w:rPr>
          <w:u w:val="single"/>
          <w:lang w:val="en-US"/>
        </w:rPr>
      </w:pPr>
      <w:bookmarkStart w:id="22" w:name="_Toc494289074"/>
      <w:bookmarkStart w:id="23" w:name="_Toc494353517"/>
      <w:r>
        <w:t>It is proposed that RAN2 agree to the following text proposal for inclusion in 38.300:</w:t>
      </w:r>
      <w:bookmarkEnd w:id="22"/>
      <w:bookmarkEnd w:id="23"/>
    </w:p>
    <w:p w14:paraId="6010DE3F" w14:textId="129568C5" w:rsidR="006C7A28" w:rsidRDefault="006C7A28" w:rsidP="006C7A28">
      <w:pPr>
        <w:pStyle w:val="BodyText"/>
      </w:pPr>
    </w:p>
    <w:p w14:paraId="3E83EB8B" w14:textId="2752CFC7" w:rsidR="006C7A28" w:rsidRPr="00B710BF" w:rsidRDefault="006C7A28" w:rsidP="006C7A28">
      <w:pPr>
        <w:pStyle w:val="Heading4"/>
        <w:numPr>
          <w:ilvl w:val="0"/>
          <w:numId w:val="0"/>
        </w:numPr>
        <w:ind w:left="864"/>
        <w:rPr>
          <w:lang w:val="x-none" w:eastAsia="ja-JP"/>
        </w:rPr>
      </w:pPr>
      <w:bookmarkStart w:id="24" w:name="_GoBack"/>
      <w:bookmarkEnd w:id="24"/>
      <w:r w:rsidRPr="00B710BF">
        <w:rPr>
          <w:lang w:eastAsia="ja-JP"/>
        </w:rPr>
        <w:t>9.2.2.3</w:t>
      </w:r>
      <w:r w:rsidRPr="00B710BF">
        <w:rPr>
          <w:lang w:eastAsia="ja-JP"/>
        </w:rPr>
        <w:tab/>
        <w:t>RAN-</w:t>
      </w:r>
      <w:r w:rsidRPr="00B710BF">
        <w:rPr>
          <w:u w:val="single"/>
          <w:lang w:eastAsia="ja-JP"/>
        </w:rPr>
        <w:t>b</w:t>
      </w:r>
      <w:r w:rsidRPr="00B710BF">
        <w:rPr>
          <w:strike/>
          <w:lang w:eastAsia="ja-JP"/>
        </w:rPr>
        <w:t>B</w:t>
      </w:r>
      <w:r w:rsidRPr="00B710BF">
        <w:rPr>
          <w:lang w:eastAsia="ja-JP"/>
        </w:rPr>
        <w:t xml:space="preserve">ased Notification Area </w:t>
      </w:r>
      <w:r w:rsidRPr="00B710BF">
        <w:rPr>
          <w:u w:val="single"/>
          <w:lang w:eastAsia="ja-JP"/>
        </w:rPr>
        <w:t>(RNA)</w:t>
      </w:r>
    </w:p>
    <w:p w14:paraId="65F006BD" w14:textId="308E050C" w:rsidR="006C7A28" w:rsidRPr="00B710BF" w:rsidRDefault="006C7A28" w:rsidP="006C7A28">
      <w:pPr>
        <w:rPr>
          <w:lang w:eastAsia="ja-JP"/>
        </w:rPr>
      </w:pPr>
      <w:r w:rsidRPr="00B710BF">
        <w:t xml:space="preserve">A UE in </w:t>
      </w:r>
      <w:r w:rsidRPr="00B710BF">
        <w:rPr>
          <w:strike/>
        </w:rPr>
        <w:t xml:space="preserve">the </w:t>
      </w:r>
      <w:r w:rsidRPr="00B710BF">
        <w:t xml:space="preserve">RRC_INACTIVE state can be configured with an RNA, </w:t>
      </w:r>
      <w:r w:rsidRPr="00B710BF">
        <w:rPr>
          <w:u w:val="single"/>
        </w:rPr>
        <w:t>by the gNB,</w:t>
      </w:r>
      <w:r w:rsidRPr="00B710BF">
        <w:t xml:space="preserve"> where:</w:t>
      </w:r>
    </w:p>
    <w:p w14:paraId="443F794B" w14:textId="2E313AF9" w:rsidR="006C7A28" w:rsidRPr="00B710BF" w:rsidRDefault="006C7A28" w:rsidP="006C7A28">
      <w:pPr>
        <w:pStyle w:val="B1"/>
      </w:pPr>
      <w:r w:rsidRPr="00B710BF">
        <w:t>-</w:t>
      </w:r>
      <w:r w:rsidRPr="00B710BF">
        <w:tab/>
        <w:t>the RNA can cover a single or multiple cells, and can be smaller</w:t>
      </w:r>
      <w:r w:rsidRPr="00B710BF">
        <w:rPr>
          <w:u w:val="single"/>
        </w:rPr>
        <w:t xml:space="preserve"> than or equal to the</w:t>
      </w:r>
      <w:r w:rsidRPr="00B710BF">
        <w:t xml:space="preserve"> CN </w:t>
      </w:r>
      <w:r w:rsidRPr="00B710BF">
        <w:rPr>
          <w:u w:val="single"/>
        </w:rPr>
        <w:t xml:space="preserve">registration </w:t>
      </w:r>
      <w:r w:rsidRPr="00B710BF">
        <w:t>area;</w:t>
      </w:r>
    </w:p>
    <w:p w14:paraId="521D1D05" w14:textId="7DE51B17" w:rsidR="006C7A28" w:rsidRPr="009025C1" w:rsidRDefault="006C7A28" w:rsidP="006C7A28">
      <w:pPr>
        <w:pStyle w:val="B1"/>
      </w:pPr>
      <w:r w:rsidRPr="00B710BF">
        <w:t>-</w:t>
      </w:r>
      <w:r w:rsidRPr="00B710BF">
        <w:tab/>
        <w:t>a RAN-based notification area update (RNAU) is periodically sent by the UE and is also sent when the cell reselection procedure of the UE selects a cell that does not belong to the configured RNA.</w:t>
      </w:r>
    </w:p>
    <w:p w14:paraId="41EF1C70" w14:textId="77777777" w:rsidR="006C7A28" w:rsidRPr="00B710BF" w:rsidRDefault="006C7A28" w:rsidP="006C7A28">
      <w:pPr>
        <w:rPr>
          <w:strike/>
        </w:rPr>
      </w:pPr>
      <w:r w:rsidRPr="00B710BF">
        <w:rPr>
          <w:strike/>
        </w:rPr>
        <w:t>There are several different alternatives on how the RNA can be configured:</w:t>
      </w:r>
    </w:p>
    <w:p w14:paraId="0D22C371" w14:textId="77777777" w:rsidR="006C7A28" w:rsidRPr="00B710BF" w:rsidRDefault="006C7A28" w:rsidP="006C7A28">
      <w:pPr>
        <w:pStyle w:val="B1"/>
        <w:rPr>
          <w:strike/>
        </w:rPr>
      </w:pPr>
      <w:r w:rsidRPr="00B710BF">
        <w:rPr>
          <w:strike/>
        </w:rPr>
        <w:t>-</w:t>
      </w:r>
      <w:r w:rsidRPr="00B710BF">
        <w:rPr>
          <w:strike/>
        </w:rPr>
        <w:tab/>
        <w:t>List of cells:</w:t>
      </w:r>
    </w:p>
    <w:p w14:paraId="09B075DC" w14:textId="77777777" w:rsidR="006C7A28" w:rsidRPr="00B710BF" w:rsidRDefault="006C7A28" w:rsidP="006C7A28">
      <w:pPr>
        <w:pStyle w:val="B2"/>
        <w:rPr>
          <w:strike/>
        </w:rPr>
      </w:pPr>
      <w:r w:rsidRPr="00B710BF">
        <w:rPr>
          <w:strike/>
        </w:rPr>
        <w:t>-</w:t>
      </w:r>
      <w:r w:rsidRPr="00B710BF">
        <w:rPr>
          <w:strike/>
        </w:rPr>
        <w:tab/>
        <w:t>A UE is provided an explicit list of cells (one or more) that constitute the RNA.</w:t>
      </w:r>
    </w:p>
    <w:p w14:paraId="51A6280D" w14:textId="77777777" w:rsidR="006C7A28" w:rsidRPr="00B710BF" w:rsidRDefault="006C7A28" w:rsidP="006C7A28">
      <w:pPr>
        <w:pStyle w:val="B1"/>
        <w:rPr>
          <w:strike/>
        </w:rPr>
      </w:pPr>
      <w:r w:rsidRPr="00B710BF">
        <w:rPr>
          <w:strike/>
        </w:rPr>
        <w:t>-</w:t>
      </w:r>
      <w:r w:rsidRPr="00B710BF">
        <w:rPr>
          <w:strike/>
        </w:rPr>
        <w:tab/>
        <w:t>List of RAN areas:</w:t>
      </w:r>
    </w:p>
    <w:p w14:paraId="6E5B5E3A" w14:textId="77777777" w:rsidR="006C7A28" w:rsidRPr="00B710BF" w:rsidRDefault="006C7A28" w:rsidP="006C7A28">
      <w:pPr>
        <w:pStyle w:val="B2"/>
        <w:rPr>
          <w:strike/>
        </w:rPr>
      </w:pPr>
      <w:r w:rsidRPr="00B710BF">
        <w:rPr>
          <w:strike/>
        </w:rPr>
        <w:t>-</w:t>
      </w:r>
      <w:r w:rsidRPr="00B710BF">
        <w:rPr>
          <w:strike/>
        </w:rPr>
        <w:tab/>
        <w:t>A UE is provided (at least one) RAN area ID, where a RAN area is a subset of a CN Tracking Area;</w:t>
      </w:r>
    </w:p>
    <w:p w14:paraId="423AB94D" w14:textId="77777777" w:rsidR="006C7A28" w:rsidRPr="00B710BF" w:rsidRDefault="006C7A28" w:rsidP="006C7A28">
      <w:pPr>
        <w:pStyle w:val="B2"/>
        <w:rPr>
          <w:strike/>
        </w:rPr>
      </w:pPr>
      <w:r w:rsidRPr="00B710BF">
        <w:rPr>
          <w:strike/>
        </w:rPr>
        <w:t>-</w:t>
      </w:r>
      <w:r w:rsidRPr="00B710BF">
        <w:rPr>
          <w:strike/>
        </w:rPr>
        <w:tab/>
        <w:t>A cell broadcasts (at least one) RAN area ID in the system information so that a UE knows which area the cell belongs to.</w:t>
      </w:r>
    </w:p>
    <w:p w14:paraId="61E39DE8" w14:textId="77777777" w:rsidR="006C7A28" w:rsidRPr="00B710BF" w:rsidRDefault="006C7A28" w:rsidP="006C7A28">
      <w:pPr>
        <w:pStyle w:val="Guidance"/>
        <w:rPr>
          <w:strike/>
          <w:color w:val="FF0000"/>
          <w:lang w:eastAsia="ja-JP"/>
        </w:rPr>
      </w:pPr>
      <w:r w:rsidRPr="00B710BF">
        <w:rPr>
          <w:strike/>
          <w:color w:val="FF0000"/>
        </w:rPr>
        <w:t>FFS whether one alternative or both are agreed.</w:t>
      </w:r>
    </w:p>
    <w:p w14:paraId="1FFE2AD7" w14:textId="244E5CC2" w:rsidR="00B11312" w:rsidRPr="00986BCB" w:rsidRDefault="00B11312" w:rsidP="00B11312">
      <w:pPr>
        <w:rPr>
          <w:rFonts w:cs="Arial"/>
          <w:i/>
          <w:u w:val="single"/>
        </w:rPr>
      </w:pPr>
      <w:r w:rsidRPr="00986BCB">
        <w:rPr>
          <w:rFonts w:cs="Arial"/>
          <w:i/>
          <w:u w:val="single"/>
        </w:rPr>
        <w:t>A RAN Notification Area is a subset of the registration area of the UE and</w:t>
      </w:r>
      <w:r w:rsidR="00A84927">
        <w:rPr>
          <w:rFonts w:cs="Arial"/>
          <w:i/>
          <w:u w:val="single"/>
        </w:rPr>
        <w:t xml:space="preserve"> </w:t>
      </w:r>
      <w:r w:rsidR="00AD31EC">
        <w:rPr>
          <w:rFonts w:cs="Arial"/>
          <w:i/>
          <w:u w:val="single"/>
        </w:rPr>
        <w:t>is either</w:t>
      </w:r>
      <w:r w:rsidR="00A84927">
        <w:rPr>
          <w:rFonts w:cs="Arial"/>
          <w:i/>
          <w:u w:val="single"/>
        </w:rPr>
        <w:t>:</w:t>
      </w:r>
    </w:p>
    <w:p w14:paraId="74BE404F" w14:textId="77777777" w:rsidR="00B11312" w:rsidRPr="00986BCB" w:rsidRDefault="00B11312" w:rsidP="00B11312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i/>
          <w:u w:val="single"/>
        </w:rPr>
      </w:pPr>
      <w:r w:rsidRPr="00986BCB">
        <w:rPr>
          <w:rFonts w:cs="Arial"/>
          <w:i/>
          <w:u w:val="single"/>
        </w:rPr>
        <w:t>1. A list of cells</w:t>
      </w:r>
    </w:p>
    <w:p w14:paraId="41B61E78" w14:textId="77777777" w:rsidR="00B11312" w:rsidRPr="00986BCB" w:rsidRDefault="00B11312" w:rsidP="00B11312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i/>
          <w:u w:val="single"/>
        </w:rPr>
      </w:pPr>
      <w:r w:rsidRPr="00986BCB">
        <w:rPr>
          <w:rFonts w:cs="Arial"/>
          <w:i/>
          <w:u w:val="single"/>
        </w:rPr>
        <w:t>2. A list of RAN Area ID’s (see below)</w:t>
      </w:r>
    </w:p>
    <w:p w14:paraId="02BBC088" w14:textId="77777777" w:rsidR="00B11312" w:rsidRPr="00986BCB" w:rsidRDefault="00B11312" w:rsidP="00B11312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i/>
          <w:u w:val="single"/>
        </w:rPr>
      </w:pPr>
      <w:r w:rsidRPr="00986BCB">
        <w:rPr>
          <w:rFonts w:cs="Arial"/>
          <w:i/>
          <w:u w:val="single"/>
        </w:rPr>
        <w:t xml:space="preserve">3. A list of TAI’s (core network registration area) </w:t>
      </w:r>
    </w:p>
    <w:p w14:paraId="77D5DA33" w14:textId="77777777" w:rsidR="00B11312" w:rsidRPr="00986BCB" w:rsidRDefault="00B11312" w:rsidP="00B11312">
      <w:pPr>
        <w:rPr>
          <w:rFonts w:cs="Arial"/>
          <w:i/>
          <w:u w:val="single"/>
        </w:rPr>
      </w:pPr>
    </w:p>
    <w:p w14:paraId="6220CA98" w14:textId="77777777" w:rsidR="00B11312" w:rsidRPr="00986BCB" w:rsidRDefault="00B11312" w:rsidP="00B11312">
      <w:pPr>
        <w:rPr>
          <w:rFonts w:cs="Arial"/>
          <w:i/>
          <w:u w:val="single"/>
        </w:rPr>
      </w:pPr>
      <w:r w:rsidRPr="00986BCB">
        <w:rPr>
          <w:rFonts w:cs="Arial"/>
          <w:i/>
          <w:u w:val="single"/>
        </w:rPr>
        <w:t xml:space="preserve">The RAN Area is a static portion of a CN Tracking Area. The RAN Area ID is defined as TAI + RANAC (RAN Area Code). If a cell belongs to a RAN Area, RANAC is part of broadcast information. A cell cannot belong to more than one RAN Area. </w:t>
      </w:r>
    </w:p>
    <w:p w14:paraId="1F090190" w14:textId="77777777" w:rsidR="00B11312" w:rsidRPr="00986BCB" w:rsidRDefault="00B11312" w:rsidP="00B11312">
      <w:pPr>
        <w:rPr>
          <w:rFonts w:cs="Arial"/>
          <w:i/>
          <w:color w:val="FF0000"/>
          <w:u w:val="single"/>
        </w:rPr>
      </w:pPr>
      <w:r>
        <w:rPr>
          <w:rFonts w:cs="Arial"/>
          <w:i/>
          <w:color w:val="FF0000"/>
          <w:u w:val="single"/>
        </w:rPr>
        <w:t>FFS : size of RANAC</w:t>
      </w:r>
    </w:p>
    <w:p w14:paraId="125068F9" w14:textId="77777777" w:rsidR="006C7A28" w:rsidRDefault="006C7A28" w:rsidP="006C7A28">
      <w:pPr>
        <w:pStyle w:val="BodyText"/>
      </w:pPr>
    </w:p>
    <w:p w14:paraId="6CC0E909" w14:textId="308BBB7F" w:rsidR="00163192" w:rsidRPr="00C80EEC" w:rsidRDefault="00163192" w:rsidP="00B710BF">
      <w:pPr>
        <w:pStyle w:val="Proposal"/>
        <w:numPr>
          <w:ilvl w:val="0"/>
          <w:numId w:val="0"/>
        </w:numPr>
        <w:ind w:left="1304"/>
      </w:pPr>
      <w:bookmarkStart w:id="25" w:name="_Toc494109661"/>
      <w:bookmarkStart w:id="26" w:name="_Toc494109640"/>
      <w:bookmarkStart w:id="27" w:name="_Toc494109662"/>
      <w:bookmarkStart w:id="28" w:name="_Toc494109641"/>
      <w:bookmarkStart w:id="29" w:name="_Toc494109663"/>
      <w:bookmarkStart w:id="30" w:name="_Hlk492025588"/>
      <w:bookmarkStart w:id="31" w:name="_Toc494109642"/>
      <w:bookmarkStart w:id="32" w:name="_Toc494109664"/>
      <w:bookmarkStart w:id="33" w:name="_Toc494109643"/>
      <w:bookmarkStart w:id="34" w:name="_Toc494109665"/>
      <w:bookmarkStart w:id="35" w:name="_Toc494109644"/>
      <w:bookmarkStart w:id="36" w:name="_Toc494109666"/>
      <w:bookmarkStart w:id="37" w:name="_Toc494109645"/>
      <w:bookmarkStart w:id="38" w:name="_Toc494109667"/>
      <w:bookmarkStart w:id="39" w:name="_Toc494109646"/>
      <w:bookmarkStart w:id="40" w:name="_Toc494109668"/>
      <w:bookmarkStart w:id="41" w:name="_Toc494109647"/>
      <w:bookmarkStart w:id="42" w:name="_Toc494109669"/>
      <w:bookmarkStart w:id="43" w:name="_Toc494109648"/>
      <w:bookmarkStart w:id="44" w:name="_Toc494109670"/>
      <w:bookmarkStart w:id="45" w:name="_Toc494109649"/>
      <w:bookmarkStart w:id="46" w:name="_Toc494109671"/>
      <w:bookmarkStart w:id="47" w:name="_Toc494109650"/>
      <w:bookmarkStart w:id="48" w:name="_Toc494109672"/>
      <w:bookmarkStart w:id="49" w:name="_Toc494109651"/>
      <w:bookmarkStart w:id="50" w:name="_Toc494109673"/>
      <w:bookmarkStart w:id="51" w:name="_Toc494109652"/>
      <w:bookmarkStart w:id="52" w:name="_Toc494109674"/>
      <w:bookmarkStart w:id="53" w:name="_Toc494109653"/>
      <w:bookmarkStart w:id="54" w:name="_Toc494109675"/>
      <w:bookmarkStart w:id="55" w:name="_Toc494109654"/>
      <w:bookmarkStart w:id="56" w:name="_Toc494109676"/>
      <w:bookmarkStart w:id="57" w:name="_Toc494109655"/>
      <w:bookmarkStart w:id="58" w:name="_Toc494109677"/>
      <w:bookmarkStart w:id="59" w:name="_Toc494109656"/>
      <w:bookmarkStart w:id="60" w:name="_Toc494109678"/>
      <w:bookmarkStart w:id="61" w:name="_Toc494109657"/>
      <w:bookmarkStart w:id="62" w:name="_Toc494109679"/>
      <w:bookmarkStart w:id="63" w:name="_Toc494109658"/>
      <w:bookmarkStart w:id="64" w:name="_Toc49410968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5"/>
      <w:bookmarkEnd w:id="26"/>
      <w:bookmarkEnd w:id="27"/>
      <w:bookmarkEnd w:id="28"/>
      <w:bookmarkEnd w:id="29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3F731D1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bookmarkEnd w:id="30"/>
    <w:p w14:paraId="1C8D53B0" w14:textId="1B5AAAA8" w:rsidR="00A66692" w:rsidRPr="002F7ECB" w:rsidRDefault="00716F7E" w:rsidP="002F7ECB">
      <w:pPr>
        <w:pStyle w:val="TOC1"/>
        <w:rPr>
          <w:b w:val="0"/>
        </w:rPr>
      </w:pPr>
      <w:r>
        <w:rPr>
          <w:b w:val="0"/>
        </w:rPr>
        <w:t>In this paper</w:t>
      </w:r>
      <w:r w:rsidR="008E065E" w:rsidRPr="002D3E9D">
        <w:rPr>
          <w:b w:val="0"/>
        </w:rPr>
        <w:t xml:space="preserve"> we </w:t>
      </w:r>
      <w:r w:rsidR="002F7ECB"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2DCEE6B9" w14:textId="77777777" w:rsidR="0044486E" w:rsidRPr="00B710B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4486E" w:rsidRPr="005F281E">
        <w:t>Proposal 1</w:t>
      </w:r>
      <w:r w:rsidR="0044486E" w:rsidRPr="00B710B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44486E">
        <w:t>RAN2 to agree to having three different options on how to define RAN Notification Area: Cell List, List of RAN Area ID’s, and List of TAI’s.</w:t>
      </w:r>
    </w:p>
    <w:p w14:paraId="75760B8A" w14:textId="77777777" w:rsidR="0044486E" w:rsidRPr="00B710BF" w:rsidRDefault="0044486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F281E">
        <w:t>Proposal 2</w:t>
      </w:r>
      <w:r w:rsidRPr="00B710B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agree to proposal from RAN3 and in a response LS to RAN3, suggest it be included in 3GPP TS 38.300.</w:t>
      </w:r>
    </w:p>
    <w:p w14:paraId="4CA5A026" w14:textId="77777777" w:rsidR="0044486E" w:rsidRPr="00B710BF" w:rsidRDefault="0044486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F281E">
        <w:t>Proposal 3</w:t>
      </w:r>
      <w:r w:rsidRPr="00B710B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It is proposed that RAN2 agree to the following text proposal for inclusion in 38.300:</w:t>
      </w:r>
    </w:p>
    <w:p w14:paraId="7D4C641B" w14:textId="750F7E13" w:rsidR="003A7EF3" w:rsidRDefault="008E065E" w:rsidP="00DF0566">
      <w:pPr>
        <w:rPr>
          <w:b/>
          <w:bCs/>
        </w:rPr>
      </w:pPr>
      <w:r>
        <w:rPr>
          <w:b/>
          <w:bCs/>
        </w:rPr>
        <w:fldChar w:fldCharType="end"/>
      </w:r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4801998A" w14:textId="7D154B83" w:rsidR="004676FB" w:rsidRPr="00B10B14" w:rsidRDefault="004676FB" w:rsidP="004676FB">
      <w:pPr>
        <w:pStyle w:val="Reference"/>
      </w:pPr>
      <w:bookmarkStart w:id="65" w:name="_Ref494109812"/>
      <w:bookmarkStart w:id="66" w:name="_Ref494287089"/>
      <w:r>
        <w:t>R2-17</w:t>
      </w:r>
      <w:r w:rsidR="00D74A14">
        <w:t>10036</w:t>
      </w:r>
      <w:r>
        <w:t xml:space="preserve">/R3-173427, LS on </w:t>
      </w:r>
      <w:r w:rsidRPr="0094380A">
        <w:rPr>
          <w:bCs/>
        </w:rPr>
        <w:t>definition of RAN Notification Area in inactive state</w:t>
      </w:r>
      <w:r w:rsidR="00D74A14">
        <w:rPr>
          <w:bCs/>
        </w:rPr>
        <w:t>, RAN2 WG2 99bis, Prague, Czech Republic, October 2017</w:t>
      </w:r>
      <w:r>
        <w:rPr>
          <w:bCs/>
        </w:rPr>
        <w:t>.</w:t>
      </w:r>
      <w:bookmarkEnd w:id="65"/>
      <w:bookmarkEnd w:id="66"/>
    </w:p>
    <w:p w14:paraId="5C853578" w14:textId="55A4B5A5" w:rsidR="004676FB" w:rsidRDefault="004676FB" w:rsidP="004676FB">
      <w:pPr>
        <w:pStyle w:val="Reference"/>
      </w:pPr>
      <w:r>
        <w:t>3GPP TR 38.804, Study on New Radio Access Technology; Radio Interface Protocol Aspects, v 1.0.0.</w:t>
      </w:r>
    </w:p>
    <w:p w14:paraId="22086CE1" w14:textId="25F20AF2" w:rsidR="00D74A14" w:rsidRDefault="00D74A14" w:rsidP="006B292F">
      <w:pPr>
        <w:pStyle w:val="Reference"/>
      </w:pPr>
      <w:bookmarkStart w:id="67" w:name="_Ref494287196"/>
      <w:r>
        <w:t xml:space="preserve">3GPP TS 38.300, Technical Specification Group </w:t>
      </w:r>
      <w:r>
        <w:rPr>
          <w:lang w:eastAsia="ko-KR"/>
        </w:rPr>
        <w:t>Radio Access Network</w:t>
      </w:r>
      <w:r>
        <w:t>; NR; NR and NG-RAN Overall Description; Stage 2, v.1.0.0</w:t>
      </w:r>
      <w:bookmarkEnd w:id="67"/>
    </w:p>
    <w:p w14:paraId="11BC38CD" w14:textId="77777777" w:rsidR="00D74A14" w:rsidRDefault="00D74A14" w:rsidP="00B710BF">
      <w:pPr>
        <w:pStyle w:val="Reference"/>
        <w:numPr>
          <w:ilvl w:val="0"/>
          <w:numId w:val="0"/>
        </w:numPr>
        <w:ind w:left="567" w:hanging="567"/>
      </w:pPr>
    </w:p>
    <w:p w14:paraId="1E2127B0" w14:textId="71BB43F6" w:rsidR="0094380A" w:rsidRPr="00CE0424" w:rsidRDefault="0094380A" w:rsidP="00B710BF">
      <w:pPr>
        <w:pStyle w:val="Reference"/>
        <w:numPr>
          <w:ilvl w:val="0"/>
          <w:numId w:val="0"/>
        </w:numPr>
        <w:ind w:left="567"/>
      </w:pPr>
    </w:p>
    <w:sectPr w:rsidR="0094380A" w:rsidRPr="00CE04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304B1" w14:textId="77777777" w:rsidR="00625BD5" w:rsidRDefault="00625BD5">
      <w:r>
        <w:separator/>
      </w:r>
    </w:p>
  </w:endnote>
  <w:endnote w:type="continuationSeparator" w:id="0">
    <w:p w14:paraId="78ABA79B" w14:textId="77777777" w:rsidR="00625BD5" w:rsidRDefault="0062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F1161" w14:textId="77777777" w:rsidR="00CD2F50" w:rsidRDefault="00CD2F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27B18" w14:textId="259468B6" w:rsidR="00041B51" w:rsidRPr="00CD2F50" w:rsidRDefault="00041B51" w:rsidP="00CD2F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DA2B" w14:textId="77777777" w:rsidR="00CD2F50" w:rsidRDefault="00CD2F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DBEC" w14:textId="77777777" w:rsidR="00625BD5" w:rsidRDefault="00625BD5">
      <w:r>
        <w:separator/>
      </w:r>
    </w:p>
  </w:footnote>
  <w:footnote w:type="continuationSeparator" w:id="0">
    <w:p w14:paraId="6789BCBA" w14:textId="77777777" w:rsidR="00625BD5" w:rsidRDefault="00625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805D4" w14:textId="4981C45B" w:rsidR="00041B51" w:rsidRPr="00CD2F50" w:rsidRDefault="00041B51" w:rsidP="00CD2F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03A68" w14:textId="77777777" w:rsidR="00CD2F50" w:rsidRDefault="00CD2F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C4219" w14:textId="77777777" w:rsidR="00CD2F50" w:rsidRDefault="00CD2F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E45D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0446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5447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79405F"/>
    <w:multiLevelType w:val="hybridMultilevel"/>
    <w:tmpl w:val="61B24660"/>
    <w:lvl w:ilvl="0" w:tplc="C52E0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E50"/>
    <w:multiLevelType w:val="hybridMultilevel"/>
    <w:tmpl w:val="E44273EA"/>
    <w:lvl w:ilvl="0" w:tplc="3DAC6B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0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7"/>
  </w:num>
  <w:num w:numId="15">
    <w:abstractNumId w:val="22"/>
  </w:num>
  <w:num w:numId="16">
    <w:abstractNumId w:val="21"/>
  </w:num>
  <w:num w:numId="17">
    <w:abstractNumId w:val="9"/>
  </w:num>
  <w:num w:numId="18">
    <w:abstractNumId w:val="6"/>
  </w:num>
  <w:num w:numId="19">
    <w:abstractNumId w:val="16"/>
  </w:num>
  <w:num w:numId="20">
    <w:abstractNumId w:val="13"/>
  </w:num>
  <w:num w:numId="21">
    <w:abstractNumId w:val="8"/>
  </w:num>
  <w:num w:numId="22">
    <w:abstractNumId w:val="14"/>
  </w:num>
  <w:num w:numId="23">
    <w:abstractNumId w:val="14"/>
    <w:lvlOverride w:ilvl="0">
      <w:startOverride w:val="2"/>
    </w:lvlOverride>
  </w:num>
  <w:num w:numId="24">
    <w:abstractNumId w:val="5"/>
  </w:num>
  <w:num w:numId="2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08E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10DD5"/>
    <w:rsid w:val="00011B28"/>
    <w:rsid w:val="000131FD"/>
    <w:rsid w:val="00015572"/>
    <w:rsid w:val="00015681"/>
    <w:rsid w:val="00015D15"/>
    <w:rsid w:val="00017939"/>
    <w:rsid w:val="00017B81"/>
    <w:rsid w:val="00017F6B"/>
    <w:rsid w:val="000234E8"/>
    <w:rsid w:val="0002564D"/>
    <w:rsid w:val="00025ECA"/>
    <w:rsid w:val="00027668"/>
    <w:rsid w:val="00027939"/>
    <w:rsid w:val="00027F58"/>
    <w:rsid w:val="000311B5"/>
    <w:rsid w:val="00031A19"/>
    <w:rsid w:val="000325B8"/>
    <w:rsid w:val="000330CF"/>
    <w:rsid w:val="00033A2E"/>
    <w:rsid w:val="00034901"/>
    <w:rsid w:val="00034C15"/>
    <w:rsid w:val="000357D6"/>
    <w:rsid w:val="00036BA1"/>
    <w:rsid w:val="00040CB0"/>
    <w:rsid w:val="00041B51"/>
    <w:rsid w:val="000422E2"/>
    <w:rsid w:val="00042F22"/>
    <w:rsid w:val="000444EF"/>
    <w:rsid w:val="00044DD3"/>
    <w:rsid w:val="00045B9B"/>
    <w:rsid w:val="0005090D"/>
    <w:rsid w:val="00052A07"/>
    <w:rsid w:val="000534E3"/>
    <w:rsid w:val="0005606A"/>
    <w:rsid w:val="00057117"/>
    <w:rsid w:val="00057ECF"/>
    <w:rsid w:val="000616E7"/>
    <w:rsid w:val="0006174C"/>
    <w:rsid w:val="00061F9A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714C"/>
    <w:rsid w:val="00077605"/>
    <w:rsid w:val="00077E5F"/>
    <w:rsid w:val="00077F3E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3474"/>
    <w:rsid w:val="00093BEB"/>
    <w:rsid w:val="0009510F"/>
    <w:rsid w:val="00095BAE"/>
    <w:rsid w:val="000974E3"/>
    <w:rsid w:val="000A0DE7"/>
    <w:rsid w:val="000A1B7B"/>
    <w:rsid w:val="000A20D2"/>
    <w:rsid w:val="000A56F2"/>
    <w:rsid w:val="000B2719"/>
    <w:rsid w:val="000B3A8F"/>
    <w:rsid w:val="000B3EDC"/>
    <w:rsid w:val="000B4AB9"/>
    <w:rsid w:val="000B4D5E"/>
    <w:rsid w:val="000B5701"/>
    <w:rsid w:val="000B58C3"/>
    <w:rsid w:val="000B61E9"/>
    <w:rsid w:val="000C0257"/>
    <w:rsid w:val="000C165A"/>
    <w:rsid w:val="000C19CD"/>
    <w:rsid w:val="000C1A4B"/>
    <w:rsid w:val="000C2E19"/>
    <w:rsid w:val="000C4DBB"/>
    <w:rsid w:val="000D00EC"/>
    <w:rsid w:val="000D0D07"/>
    <w:rsid w:val="000D3685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74AA"/>
    <w:rsid w:val="000F06D6"/>
    <w:rsid w:val="000F0EB1"/>
    <w:rsid w:val="000F1106"/>
    <w:rsid w:val="000F2E7B"/>
    <w:rsid w:val="000F3239"/>
    <w:rsid w:val="000F3BE9"/>
    <w:rsid w:val="000F3F6C"/>
    <w:rsid w:val="000F5FE3"/>
    <w:rsid w:val="000F6DF3"/>
    <w:rsid w:val="001005FF"/>
    <w:rsid w:val="00102700"/>
    <w:rsid w:val="00103FE6"/>
    <w:rsid w:val="001047AB"/>
    <w:rsid w:val="00104DC1"/>
    <w:rsid w:val="001062FB"/>
    <w:rsid w:val="001063E6"/>
    <w:rsid w:val="001067EF"/>
    <w:rsid w:val="00107B65"/>
    <w:rsid w:val="00113CF4"/>
    <w:rsid w:val="00113EE7"/>
    <w:rsid w:val="0011469B"/>
    <w:rsid w:val="001153EA"/>
    <w:rsid w:val="00115643"/>
    <w:rsid w:val="0011623A"/>
    <w:rsid w:val="00116765"/>
    <w:rsid w:val="001219F5"/>
    <w:rsid w:val="00121A20"/>
    <w:rsid w:val="00122F2E"/>
    <w:rsid w:val="0012377F"/>
    <w:rsid w:val="00123B3E"/>
    <w:rsid w:val="00124314"/>
    <w:rsid w:val="001253C8"/>
    <w:rsid w:val="00126B4A"/>
    <w:rsid w:val="0013022E"/>
    <w:rsid w:val="001307DF"/>
    <w:rsid w:val="001315AB"/>
    <w:rsid w:val="00131667"/>
    <w:rsid w:val="00132B96"/>
    <w:rsid w:val="00132FD0"/>
    <w:rsid w:val="001330FE"/>
    <w:rsid w:val="001338D7"/>
    <w:rsid w:val="001344C0"/>
    <w:rsid w:val="001346FA"/>
    <w:rsid w:val="00135252"/>
    <w:rsid w:val="001367C0"/>
    <w:rsid w:val="00137AB5"/>
    <w:rsid w:val="00137F0B"/>
    <w:rsid w:val="001412B1"/>
    <w:rsid w:val="00143D57"/>
    <w:rsid w:val="00144B82"/>
    <w:rsid w:val="001451D9"/>
    <w:rsid w:val="00147CBD"/>
    <w:rsid w:val="00151E23"/>
    <w:rsid w:val="00152265"/>
    <w:rsid w:val="001526E0"/>
    <w:rsid w:val="00154F20"/>
    <w:rsid w:val="001551B5"/>
    <w:rsid w:val="00156DA1"/>
    <w:rsid w:val="00157148"/>
    <w:rsid w:val="001616AC"/>
    <w:rsid w:val="00162580"/>
    <w:rsid w:val="00163192"/>
    <w:rsid w:val="001643A8"/>
    <w:rsid w:val="00164DDD"/>
    <w:rsid w:val="00165133"/>
    <w:rsid w:val="001659C1"/>
    <w:rsid w:val="00166004"/>
    <w:rsid w:val="0016789F"/>
    <w:rsid w:val="001705A1"/>
    <w:rsid w:val="001722A8"/>
    <w:rsid w:val="00173A8E"/>
    <w:rsid w:val="00173BC0"/>
    <w:rsid w:val="001757E7"/>
    <w:rsid w:val="00177795"/>
    <w:rsid w:val="001810C3"/>
    <w:rsid w:val="0018143F"/>
    <w:rsid w:val="00182666"/>
    <w:rsid w:val="00185FFF"/>
    <w:rsid w:val="0018702E"/>
    <w:rsid w:val="00190AC1"/>
    <w:rsid w:val="00191F83"/>
    <w:rsid w:val="00192376"/>
    <w:rsid w:val="0019341A"/>
    <w:rsid w:val="00193E31"/>
    <w:rsid w:val="00195041"/>
    <w:rsid w:val="00197DF9"/>
    <w:rsid w:val="001A126D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5A5D"/>
    <w:rsid w:val="001B6106"/>
    <w:rsid w:val="001C1CE5"/>
    <w:rsid w:val="001C1E33"/>
    <w:rsid w:val="001C22BB"/>
    <w:rsid w:val="001C3D2A"/>
    <w:rsid w:val="001C6495"/>
    <w:rsid w:val="001C759A"/>
    <w:rsid w:val="001D00B6"/>
    <w:rsid w:val="001D0137"/>
    <w:rsid w:val="001D1134"/>
    <w:rsid w:val="001D355D"/>
    <w:rsid w:val="001D3A82"/>
    <w:rsid w:val="001D42B6"/>
    <w:rsid w:val="001D51BA"/>
    <w:rsid w:val="001D6342"/>
    <w:rsid w:val="001D6D53"/>
    <w:rsid w:val="001D7120"/>
    <w:rsid w:val="001E07E3"/>
    <w:rsid w:val="001E1253"/>
    <w:rsid w:val="001E484B"/>
    <w:rsid w:val="001E52EF"/>
    <w:rsid w:val="001E58E2"/>
    <w:rsid w:val="001E6AE2"/>
    <w:rsid w:val="001E7AED"/>
    <w:rsid w:val="001F3916"/>
    <w:rsid w:val="001F54C5"/>
    <w:rsid w:val="001F5A73"/>
    <w:rsid w:val="001F662C"/>
    <w:rsid w:val="001F6B9D"/>
    <w:rsid w:val="001F7074"/>
    <w:rsid w:val="00200490"/>
    <w:rsid w:val="00201F3A"/>
    <w:rsid w:val="0020222C"/>
    <w:rsid w:val="00202726"/>
    <w:rsid w:val="00202E28"/>
    <w:rsid w:val="00203F96"/>
    <w:rsid w:val="002069B2"/>
    <w:rsid w:val="00207ABE"/>
    <w:rsid w:val="00207FA3"/>
    <w:rsid w:val="00210005"/>
    <w:rsid w:val="00211B0A"/>
    <w:rsid w:val="00211E04"/>
    <w:rsid w:val="00211E45"/>
    <w:rsid w:val="00213BC8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C54"/>
    <w:rsid w:val="0022678E"/>
    <w:rsid w:val="00226B69"/>
    <w:rsid w:val="00226FBD"/>
    <w:rsid w:val="00230765"/>
    <w:rsid w:val="002316A9"/>
    <w:rsid w:val="002319E4"/>
    <w:rsid w:val="00233FA9"/>
    <w:rsid w:val="00235632"/>
    <w:rsid w:val="00235872"/>
    <w:rsid w:val="002363E0"/>
    <w:rsid w:val="00236942"/>
    <w:rsid w:val="00241559"/>
    <w:rsid w:val="00242BC5"/>
    <w:rsid w:val="00243593"/>
    <w:rsid w:val="002435B3"/>
    <w:rsid w:val="002458EB"/>
    <w:rsid w:val="00245B61"/>
    <w:rsid w:val="00245C73"/>
    <w:rsid w:val="00246022"/>
    <w:rsid w:val="002500C8"/>
    <w:rsid w:val="00250BBD"/>
    <w:rsid w:val="00251B93"/>
    <w:rsid w:val="00254A90"/>
    <w:rsid w:val="00257474"/>
    <w:rsid w:val="00257543"/>
    <w:rsid w:val="0026097D"/>
    <w:rsid w:val="002617E7"/>
    <w:rsid w:val="00261FC8"/>
    <w:rsid w:val="00264228"/>
    <w:rsid w:val="00264334"/>
    <w:rsid w:val="0026441E"/>
    <w:rsid w:val="0026473E"/>
    <w:rsid w:val="00266214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42C4"/>
    <w:rsid w:val="002805F5"/>
    <w:rsid w:val="00280751"/>
    <w:rsid w:val="00280F6B"/>
    <w:rsid w:val="0028207C"/>
    <w:rsid w:val="002826E4"/>
    <w:rsid w:val="0028280A"/>
    <w:rsid w:val="00282E4C"/>
    <w:rsid w:val="002849DB"/>
    <w:rsid w:val="00286385"/>
    <w:rsid w:val="00286ACD"/>
    <w:rsid w:val="00286E3F"/>
    <w:rsid w:val="00287838"/>
    <w:rsid w:val="002907B5"/>
    <w:rsid w:val="002914E3"/>
    <w:rsid w:val="002918A1"/>
    <w:rsid w:val="0029192F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608E"/>
    <w:rsid w:val="002A65CD"/>
    <w:rsid w:val="002B24D6"/>
    <w:rsid w:val="002B3F87"/>
    <w:rsid w:val="002B547B"/>
    <w:rsid w:val="002B547F"/>
    <w:rsid w:val="002B6DD8"/>
    <w:rsid w:val="002B71DD"/>
    <w:rsid w:val="002C35D3"/>
    <w:rsid w:val="002C41E6"/>
    <w:rsid w:val="002C46B7"/>
    <w:rsid w:val="002D071A"/>
    <w:rsid w:val="002D11FE"/>
    <w:rsid w:val="002D34B2"/>
    <w:rsid w:val="002D3E9D"/>
    <w:rsid w:val="002D6365"/>
    <w:rsid w:val="002D6FA2"/>
    <w:rsid w:val="002D7637"/>
    <w:rsid w:val="002D778D"/>
    <w:rsid w:val="002E17F2"/>
    <w:rsid w:val="002E4281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ECB"/>
    <w:rsid w:val="0030101B"/>
    <w:rsid w:val="00301CE6"/>
    <w:rsid w:val="0030256B"/>
    <w:rsid w:val="0030336D"/>
    <w:rsid w:val="0030501F"/>
    <w:rsid w:val="00305592"/>
    <w:rsid w:val="00306BAB"/>
    <w:rsid w:val="00307BA1"/>
    <w:rsid w:val="00307C0C"/>
    <w:rsid w:val="00310021"/>
    <w:rsid w:val="00310FBF"/>
    <w:rsid w:val="00311702"/>
    <w:rsid w:val="00311E39"/>
    <w:rsid w:val="00311E82"/>
    <w:rsid w:val="00313121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BC0"/>
    <w:rsid w:val="00335858"/>
    <w:rsid w:val="00336BDA"/>
    <w:rsid w:val="003372DA"/>
    <w:rsid w:val="0034050F"/>
    <w:rsid w:val="00342BD7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13B"/>
    <w:rsid w:val="00357380"/>
    <w:rsid w:val="003602D9"/>
    <w:rsid w:val="003604CE"/>
    <w:rsid w:val="0036086C"/>
    <w:rsid w:val="00360CBF"/>
    <w:rsid w:val="00360D6F"/>
    <w:rsid w:val="003620AF"/>
    <w:rsid w:val="00363FA2"/>
    <w:rsid w:val="0036604A"/>
    <w:rsid w:val="00370E47"/>
    <w:rsid w:val="00372685"/>
    <w:rsid w:val="003742AC"/>
    <w:rsid w:val="00374BCD"/>
    <w:rsid w:val="0037735E"/>
    <w:rsid w:val="00377CE1"/>
    <w:rsid w:val="00382722"/>
    <w:rsid w:val="00385BF0"/>
    <w:rsid w:val="003875D2"/>
    <w:rsid w:val="0039106B"/>
    <w:rsid w:val="00391C5A"/>
    <w:rsid w:val="0039302B"/>
    <w:rsid w:val="003939FF"/>
    <w:rsid w:val="00397401"/>
    <w:rsid w:val="003979F4"/>
    <w:rsid w:val="00397C4D"/>
    <w:rsid w:val="00397DCB"/>
    <w:rsid w:val="003A2223"/>
    <w:rsid w:val="003A2A0F"/>
    <w:rsid w:val="003A3AC2"/>
    <w:rsid w:val="003A446E"/>
    <w:rsid w:val="003A45A1"/>
    <w:rsid w:val="003A5B0A"/>
    <w:rsid w:val="003A6BAC"/>
    <w:rsid w:val="003A7EF3"/>
    <w:rsid w:val="003B0867"/>
    <w:rsid w:val="003B159C"/>
    <w:rsid w:val="003B2947"/>
    <w:rsid w:val="003B369F"/>
    <w:rsid w:val="003B36A3"/>
    <w:rsid w:val="003B3E99"/>
    <w:rsid w:val="003B69DF"/>
    <w:rsid w:val="003B6A4A"/>
    <w:rsid w:val="003B7FE5"/>
    <w:rsid w:val="003C0134"/>
    <w:rsid w:val="003C11C8"/>
    <w:rsid w:val="003C2702"/>
    <w:rsid w:val="003C3330"/>
    <w:rsid w:val="003C6986"/>
    <w:rsid w:val="003C7806"/>
    <w:rsid w:val="003D109F"/>
    <w:rsid w:val="003D2478"/>
    <w:rsid w:val="003D2FC4"/>
    <w:rsid w:val="003D3C45"/>
    <w:rsid w:val="003D5998"/>
    <w:rsid w:val="003D5B1F"/>
    <w:rsid w:val="003D5DB4"/>
    <w:rsid w:val="003D70FD"/>
    <w:rsid w:val="003E042A"/>
    <w:rsid w:val="003E1232"/>
    <w:rsid w:val="003E15FA"/>
    <w:rsid w:val="003E2E7C"/>
    <w:rsid w:val="003E3178"/>
    <w:rsid w:val="003E381E"/>
    <w:rsid w:val="003E3D03"/>
    <w:rsid w:val="003E55E4"/>
    <w:rsid w:val="003E74E3"/>
    <w:rsid w:val="003E7586"/>
    <w:rsid w:val="003F05C7"/>
    <w:rsid w:val="003F0DDD"/>
    <w:rsid w:val="003F2CD4"/>
    <w:rsid w:val="003F5D15"/>
    <w:rsid w:val="003F6BBE"/>
    <w:rsid w:val="003F6D4C"/>
    <w:rsid w:val="003F778E"/>
    <w:rsid w:val="004000E8"/>
    <w:rsid w:val="00400FF5"/>
    <w:rsid w:val="00402E2B"/>
    <w:rsid w:val="00402E49"/>
    <w:rsid w:val="00403A24"/>
    <w:rsid w:val="0040512B"/>
    <w:rsid w:val="00405CA5"/>
    <w:rsid w:val="0040708B"/>
    <w:rsid w:val="00407CD3"/>
    <w:rsid w:val="00410134"/>
    <w:rsid w:val="00410B72"/>
    <w:rsid w:val="00410F18"/>
    <w:rsid w:val="00410FB0"/>
    <w:rsid w:val="00410FDA"/>
    <w:rsid w:val="00411AB4"/>
    <w:rsid w:val="0041263E"/>
    <w:rsid w:val="004128C7"/>
    <w:rsid w:val="00413AAC"/>
    <w:rsid w:val="00413EA7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273EC"/>
    <w:rsid w:val="00432163"/>
    <w:rsid w:val="00432497"/>
    <w:rsid w:val="00432DF5"/>
    <w:rsid w:val="004336A1"/>
    <w:rsid w:val="00436EDE"/>
    <w:rsid w:val="00437447"/>
    <w:rsid w:val="00437B8B"/>
    <w:rsid w:val="00440329"/>
    <w:rsid w:val="00441076"/>
    <w:rsid w:val="00441210"/>
    <w:rsid w:val="00441A92"/>
    <w:rsid w:val="004446AC"/>
    <w:rsid w:val="0044486E"/>
    <w:rsid w:val="00444F56"/>
    <w:rsid w:val="00446488"/>
    <w:rsid w:val="0044794B"/>
    <w:rsid w:val="004517AA"/>
    <w:rsid w:val="00451A54"/>
    <w:rsid w:val="00452CAC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CA4"/>
    <w:rsid w:val="004654D7"/>
    <w:rsid w:val="00465F3A"/>
    <w:rsid w:val="004669E2"/>
    <w:rsid w:val="00467682"/>
    <w:rsid w:val="004676FB"/>
    <w:rsid w:val="00470C31"/>
    <w:rsid w:val="00470F4E"/>
    <w:rsid w:val="00471ADC"/>
    <w:rsid w:val="004730CA"/>
    <w:rsid w:val="004734D0"/>
    <w:rsid w:val="00473BAB"/>
    <w:rsid w:val="00473FBB"/>
    <w:rsid w:val="0047556B"/>
    <w:rsid w:val="00475FBC"/>
    <w:rsid w:val="00477768"/>
    <w:rsid w:val="00480CB8"/>
    <w:rsid w:val="004817A7"/>
    <w:rsid w:val="004822E1"/>
    <w:rsid w:val="00482E89"/>
    <w:rsid w:val="00484B8C"/>
    <w:rsid w:val="0048501B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A4F98"/>
    <w:rsid w:val="004B67CA"/>
    <w:rsid w:val="004B7C0C"/>
    <w:rsid w:val="004C0AB0"/>
    <w:rsid w:val="004C3898"/>
    <w:rsid w:val="004C7E0C"/>
    <w:rsid w:val="004D289A"/>
    <w:rsid w:val="004D36B1"/>
    <w:rsid w:val="004D608E"/>
    <w:rsid w:val="004D6DB0"/>
    <w:rsid w:val="004D7988"/>
    <w:rsid w:val="004D7EBD"/>
    <w:rsid w:val="004E2680"/>
    <w:rsid w:val="004E28F9"/>
    <w:rsid w:val="004E2EAD"/>
    <w:rsid w:val="004E462E"/>
    <w:rsid w:val="004E56DC"/>
    <w:rsid w:val="004E5ABB"/>
    <w:rsid w:val="004E76F4"/>
    <w:rsid w:val="004E7843"/>
    <w:rsid w:val="004F02DE"/>
    <w:rsid w:val="004F0B4E"/>
    <w:rsid w:val="004F0B6C"/>
    <w:rsid w:val="004F0CDE"/>
    <w:rsid w:val="004F2078"/>
    <w:rsid w:val="004F4DA3"/>
    <w:rsid w:val="004F508F"/>
    <w:rsid w:val="004F7352"/>
    <w:rsid w:val="004F739D"/>
    <w:rsid w:val="00501DA1"/>
    <w:rsid w:val="00503C2A"/>
    <w:rsid w:val="00504082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6759"/>
    <w:rsid w:val="0053711E"/>
    <w:rsid w:val="00537C62"/>
    <w:rsid w:val="00541D02"/>
    <w:rsid w:val="00542664"/>
    <w:rsid w:val="00543134"/>
    <w:rsid w:val="00544458"/>
    <w:rsid w:val="00545596"/>
    <w:rsid w:val="005461B4"/>
    <w:rsid w:val="00546970"/>
    <w:rsid w:val="00551239"/>
    <w:rsid w:val="00552D6B"/>
    <w:rsid w:val="00554E19"/>
    <w:rsid w:val="005558EB"/>
    <w:rsid w:val="00557B21"/>
    <w:rsid w:val="0056121F"/>
    <w:rsid w:val="00561929"/>
    <w:rsid w:val="00567F1A"/>
    <w:rsid w:val="00572505"/>
    <w:rsid w:val="005809B9"/>
    <w:rsid w:val="00582330"/>
    <w:rsid w:val="0058235C"/>
    <w:rsid w:val="00582809"/>
    <w:rsid w:val="005838C5"/>
    <w:rsid w:val="00584E14"/>
    <w:rsid w:val="0058578B"/>
    <w:rsid w:val="005871E8"/>
    <w:rsid w:val="0058798C"/>
    <w:rsid w:val="005900FA"/>
    <w:rsid w:val="005909D2"/>
    <w:rsid w:val="00592373"/>
    <w:rsid w:val="005935A4"/>
    <w:rsid w:val="0059417F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5189"/>
    <w:rsid w:val="005B6CEE"/>
    <w:rsid w:val="005B6F83"/>
    <w:rsid w:val="005B7C6D"/>
    <w:rsid w:val="005C1257"/>
    <w:rsid w:val="005C55E6"/>
    <w:rsid w:val="005C5ED6"/>
    <w:rsid w:val="005C74FB"/>
    <w:rsid w:val="005D1578"/>
    <w:rsid w:val="005D1602"/>
    <w:rsid w:val="005D346F"/>
    <w:rsid w:val="005D35C2"/>
    <w:rsid w:val="005E0784"/>
    <w:rsid w:val="005E385F"/>
    <w:rsid w:val="005E3A21"/>
    <w:rsid w:val="005E5B81"/>
    <w:rsid w:val="005F2CB1"/>
    <w:rsid w:val="005F3025"/>
    <w:rsid w:val="005F463D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F62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4A6"/>
    <w:rsid w:val="00624D23"/>
    <w:rsid w:val="00625BD5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3475"/>
    <w:rsid w:val="0064396A"/>
    <w:rsid w:val="0064448E"/>
    <w:rsid w:val="006445B9"/>
    <w:rsid w:val="0064624E"/>
    <w:rsid w:val="006465DD"/>
    <w:rsid w:val="00650AB9"/>
    <w:rsid w:val="006520AC"/>
    <w:rsid w:val="00655733"/>
    <w:rsid w:val="00655ACD"/>
    <w:rsid w:val="0065666B"/>
    <w:rsid w:val="0065682E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359"/>
    <w:rsid w:val="00665419"/>
    <w:rsid w:val="006655EE"/>
    <w:rsid w:val="00665CEF"/>
    <w:rsid w:val="006660C3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1DD4"/>
    <w:rsid w:val="00692B28"/>
    <w:rsid w:val="00692F20"/>
    <w:rsid w:val="00692FB5"/>
    <w:rsid w:val="00695FC2"/>
    <w:rsid w:val="00696949"/>
    <w:rsid w:val="00697052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A7D19"/>
    <w:rsid w:val="006B1816"/>
    <w:rsid w:val="006B2099"/>
    <w:rsid w:val="006B3206"/>
    <w:rsid w:val="006B50CF"/>
    <w:rsid w:val="006B796F"/>
    <w:rsid w:val="006C00EF"/>
    <w:rsid w:val="006C03B8"/>
    <w:rsid w:val="006C0D68"/>
    <w:rsid w:val="006C1840"/>
    <w:rsid w:val="006C236F"/>
    <w:rsid w:val="006C2E3B"/>
    <w:rsid w:val="006C3A4D"/>
    <w:rsid w:val="006C5EC9"/>
    <w:rsid w:val="006C6059"/>
    <w:rsid w:val="006C7522"/>
    <w:rsid w:val="006C7A28"/>
    <w:rsid w:val="006D05DF"/>
    <w:rsid w:val="006D4032"/>
    <w:rsid w:val="006D5022"/>
    <w:rsid w:val="006D58EE"/>
    <w:rsid w:val="006D66A5"/>
    <w:rsid w:val="006D6F08"/>
    <w:rsid w:val="006E062C"/>
    <w:rsid w:val="006E06E9"/>
    <w:rsid w:val="006E28B7"/>
    <w:rsid w:val="006E3310"/>
    <w:rsid w:val="006E4E39"/>
    <w:rsid w:val="006E565E"/>
    <w:rsid w:val="006E673D"/>
    <w:rsid w:val="006E7D3B"/>
    <w:rsid w:val="006F008F"/>
    <w:rsid w:val="006F0B02"/>
    <w:rsid w:val="006F1B70"/>
    <w:rsid w:val="006F3245"/>
    <w:rsid w:val="006F341D"/>
    <w:rsid w:val="006F3CDE"/>
    <w:rsid w:val="006F43C5"/>
    <w:rsid w:val="006F45BD"/>
    <w:rsid w:val="006F58D4"/>
    <w:rsid w:val="006F6566"/>
    <w:rsid w:val="006F70E1"/>
    <w:rsid w:val="007019C4"/>
    <w:rsid w:val="0070346E"/>
    <w:rsid w:val="00704BBD"/>
    <w:rsid w:val="00704D67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2329"/>
    <w:rsid w:val="007348B1"/>
    <w:rsid w:val="00734B23"/>
    <w:rsid w:val="007362A6"/>
    <w:rsid w:val="00736D7D"/>
    <w:rsid w:val="00737558"/>
    <w:rsid w:val="00740758"/>
    <w:rsid w:val="00740E58"/>
    <w:rsid w:val="00741599"/>
    <w:rsid w:val="007419CC"/>
    <w:rsid w:val="007445A0"/>
    <w:rsid w:val="0074474E"/>
    <w:rsid w:val="00744E43"/>
    <w:rsid w:val="0074524B"/>
    <w:rsid w:val="007475A8"/>
    <w:rsid w:val="00747D8B"/>
    <w:rsid w:val="00750C03"/>
    <w:rsid w:val="00751228"/>
    <w:rsid w:val="00753049"/>
    <w:rsid w:val="00754728"/>
    <w:rsid w:val="00755369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CA5"/>
    <w:rsid w:val="007730BD"/>
    <w:rsid w:val="0077342A"/>
    <w:rsid w:val="00774298"/>
    <w:rsid w:val="00774343"/>
    <w:rsid w:val="007755F2"/>
    <w:rsid w:val="00776817"/>
    <w:rsid w:val="00776971"/>
    <w:rsid w:val="007773A2"/>
    <w:rsid w:val="00780FF5"/>
    <w:rsid w:val="0078177E"/>
    <w:rsid w:val="00781D52"/>
    <w:rsid w:val="0078304C"/>
    <w:rsid w:val="00783673"/>
    <w:rsid w:val="00785490"/>
    <w:rsid w:val="00785D86"/>
    <w:rsid w:val="00786305"/>
    <w:rsid w:val="00786A70"/>
    <w:rsid w:val="00787C03"/>
    <w:rsid w:val="00790001"/>
    <w:rsid w:val="007908E5"/>
    <w:rsid w:val="00790A53"/>
    <w:rsid w:val="007925EA"/>
    <w:rsid w:val="00792A70"/>
    <w:rsid w:val="00793253"/>
    <w:rsid w:val="00793CD8"/>
    <w:rsid w:val="00795C92"/>
    <w:rsid w:val="00796231"/>
    <w:rsid w:val="00797FF7"/>
    <w:rsid w:val="007A1CB3"/>
    <w:rsid w:val="007A306F"/>
    <w:rsid w:val="007A43A6"/>
    <w:rsid w:val="007A4637"/>
    <w:rsid w:val="007A57CD"/>
    <w:rsid w:val="007A58A6"/>
    <w:rsid w:val="007A5E20"/>
    <w:rsid w:val="007B036C"/>
    <w:rsid w:val="007B044E"/>
    <w:rsid w:val="007B0C12"/>
    <w:rsid w:val="007B2C46"/>
    <w:rsid w:val="007B3D2D"/>
    <w:rsid w:val="007B5018"/>
    <w:rsid w:val="007B50AE"/>
    <w:rsid w:val="007B51DF"/>
    <w:rsid w:val="007B6C71"/>
    <w:rsid w:val="007C05DD"/>
    <w:rsid w:val="007C0748"/>
    <w:rsid w:val="007C09BC"/>
    <w:rsid w:val="007C34D0"/>
    <w:rsid w:val="007C3D18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E03D6"/>
    <w:rsid w:val="007E1D5A"/>
    <w:rsid w:val="007E2D03"/>
    <w:rsid w:val="007E4610"/>
    <w:rsid w:val="007E4715"/>
    <w:rsid w:val="007E505B"/>
    <w:rsid w:val="007E7091"/>
    <w:rsid w:val="007E7AE4"/>
    <w:rsid w:val="007F28C9"/>
    <w:rsid w:val="007F4699"/>
    <w:rsid w:val="007F719A"/>
    <w:rsid w:val="007F7A46"/>
    <w:rsid w:val="007F7D4E"/>
    <w:rsid w:val="00802F70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76AC"/>
    <w:rsid w:val="008406E2"/>
    <w:rsid w:val="00841A5A"/>
    <w:rsid w:val="008425B8"/>
    <w:rsid w:val="008444E8"/>
    <w:rsid w:val="00844E80"/>
    <w:rsid w:val="00845EB1"/>
    <w:rsid w:val="00846FDA"/>
    <w:rsid w:val="00846FE7"/>
    <w:rsid w:val="00847403"/>
    <w:rsid w:val="0085007D"/>
    <w:rsid w:val="00850450"/>
    <w:rsid w:val="00850918"/>
    <w:rsid w:val="00850CEC"/>
    <w:rsid w:val="00851E6E"/>
    <w:rsid w:val="00854854"/>
    <w:rsid w:val="00856911"/>
    <w:rsid w:val="0085735A"/>
    <w:rsid w:val="008614DF"/>
    <w:rsid w:val="008677FD"/>
    <w:rsid w:val="00867FC2"/>
    <w:rsid w:val="008706D4"/>
    <w:rsid w:val="00870F8A"/>
    <w:rsid w:val="008719A4"/>
    <w:rsid w:val="00871D23"/>
    <w:rsid w:val="008722C1"/>
    <w:rsid w:val="008740B7"/>
    <w:rsid w:val="00874312"/>
    <w:rsid w:val="0087437C"/>
    <w:rsid w:val="0087505D"/>
    <w:rsid w:val="00875CD7"/>
    <w:rsid w:val="0087662F"/>
    <w:rsid w:val="00876B4D"/>
    <w:rsid w:val="00877F18"/>
    <w:rsid w:val="008812EE"/>
    <w:rsid w:val="00881C30"/>
    <w:rsid w:val="0088629E"/>
    <w:rsid w:val="008905B4"/>
    <w:rsid w:val="00893410"/>
    <w:rsid w:val="00894A45"/>
    <w:rsid w:val="00894A88"/>
    <w:rsid w:val="00895386"/>
    <w:rsid w:val="00896837"/>
    <w:rsid w:val="008A21FF"/>
    <w:rsid w:val="008A2702"/>
    <w:rsid w:val="008A2CE2"/>
    <w:rsid w:val="008A30AC"/>
    <w:rsid w:val="008A43AD"/>
    <w:rsid w:val="008A44B8"/>
    <w:rsid w:val="008A4B28"/>
    <w:rsid w:val="008A4E21"/>
    <w:rsid w:val="008A51A8"/>
    <w:rsid w:val="008A5286"/>
    <w:rsid w:val="008A54C7"/>
    <w:rsid w:val="008A54E1"/>
    <w:rsid w:val="008A77D8"/>
    <w:rsid w:val="008B0483"/>
    <w:rsid w:val="008B0890"/>
    <w:rsid w:val="008B120C"/>
    <w:rsid w:val="008B27B4"/>
    <w:rsid w:val="008B51A0"/>
    <w:rsid w:val="008B592A"/>
    <w:rsid w:val="008B5A98"/>
    <w:rsid w:val="008B72EA"/>
    <w:rsid w:val="008B7B5C"/>
    <w:rsid w:val="008C0C99"/>
    <w:rsid w:val="008C2017"/>
    <w:rsid w:val="008C4359"/>
    <w:rsid w:val="008C4958"/>
    <w:rsid w:val="008C4BAA"/>
    <w:rsid w:val="008C6AE8"/>
    <w:rsid w:val="008C7573"/>
    <w:rsid w:val="008C7B71"/>
    <w:rsid w:val="008D16E7"/>
    <w:rsid w:val="008D1A2B"/>
    <w:rsid w:val="008D34F1"/>
    <w:rsid w:val="008D39D8"/>
    <w:rsid w:val="008D3A24"/>
    <w:rsid w:val="008D6D1A"/>
    <w:rsid w:val="008D78B5"/>
    <w:rsid w:val="008E065E"/>
    <w:rsid w:val="008E0927"/>
    <w:rsid w:val="008E1909"/>
    <w:rsid w:val="008E5B5C"/>
    <w:rsid w:val="008E6E1C"/>
    <w:rsid w:val="008F1EAB"/>
    <w:rsid w:val="008F33DC"/>
    <w:rsid w:val="008F3C25"/>
    <w:rsid w:val="008F44C4"/>
    <w:rsid w:val="008F477F"/>
    <w:rsid w:val="008F5B00"/>
    <w:rsid w:val="008F63EA"/>
    <w:rsid w:val="008F66F8"/>
    <w:rsid w:val="008F71B8"/>
    <w:rsid w:val="00901876"/>
    <w:rsid w:val="009021BA"/>
    <w:rsid w:val="00902350"/>
    <w:rsid w:val="009025C1"/>
    <w:rsid w:val="0090336B"/>
    <w:rsid w:val="00903BA2"/>
    <w:rsid w:val="009053AA"/>
    <w:rsid w:val="00906939"/>
    <w:rsid w:val="00906D3D"/>
    <w:rsid w:val="00910B7D"/>
    <w:rsid w:val="00911DFB"/>
    <w:rsid w:val="009121F9"/>
    <w:rsid w:val="009139D9"/>
    <w:rsid w:val="0091434D"/>
    <w:rsid w:val="00914AD8"/>
    <w:rsid w:val="00916079"/>
    <w:rsid w:val="0091673F"/>
    <w:rsid w:val="00917CE9"/>
    <w:rsid w:val="00920BF2"/>
    <w:rsid w:val="00922010"/>
    <w:rsid w:val="009223BD"/>
    <w:rsid w:val="0092341B"/>
    <w:rsid w:val="00926F3C"/>
    <w:rsid w:val="00931B85"/>
    <w:rsid w:val="00931BD9"/>
    <w:rsid w:val="00934C3A"/>
    <w:rsid w:val="00934EBE"/>
    <w:rsid w:val="009368F3"/>
    <w:rsid w:val="00940C27"/>
    <w:rsid w:val="00941636"/>
    <w:rsid w:val="009432A5"/>
    <w:rsid w:val="00943742"/>
    <w:rsid w:val="0094380A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57A97"/>
    <w:rsid w:val="00960081"/>
    <w:rsid w:val="00961921"/>
    <w:rsid w:val="00961A2C"/>
    <w:rsid w:val="0096430A"/>
    <w:rsid w:val="00964BB9"/>
    <w:rsid w:val="0096554B"/>
    <w:rsid w:val="0096584A"/>
    <w:rsid w:val="00966AAF"/>
    <w:rsid w:val="009702AC"/>
    <w:rsid w:val="00971F08"/>
    <w:rsid w:val="00972A1C"/>
    <w:rsid w:val="0097494E"/>
    <w:rsid w:val="0097603D"/>
    <w:rsid w:val="00976949"/>
    <w:rsid w:val="00980300"/>
    <w:rsid w:val="00980477"/>
    <w:rsid w:val="00980E3F"/>
    <w:rsid w:val="00983942"/>
    <w:rsid w:val="00983F79"/>
    <w:rsid w:val="00985253"/>
    <w:rsid w:val="009853B3"/>
    <w:rsid w:val="009853C1"/>
    <w:rsid w:val="00987338"/>
    <w:rsid w:val="00987F80"/>
    <w:rsid w:val="00990515"/>
    <w:rsid w:val="00990630"/>
    <w:rsid w:val="00991761"/>
    <w:rsid w:val="00992062"/>
    <w:rsid w:val="00992B86"/>
    <w:rsid w:val="00993BED"/>
    <w:rsid w:val="00994DCA"/>
    <w:rsid w:val="009960EC"/>
    <w:rsid w:val="009970DD"/>
    <w:rsid w:val="009A027A"/>
    <w:rsid w:val="009A0B25"/>
    <w:rsid w:val="009A0FBA"/>
    <w:rsid w:val="009A1427"/>
    <w:rsid w:val="009A1601"/>
    <w:rsid w:val="009A1763"/>
    <w:rsid w:val="009A21F7"/>
    <w:rsid w:val="009A23D3"/>
    <w:rsid w:val="009A256F"/>
    <w:rsid w:val="009A462D"/>
    <w:rsid w:val="009A5CBA"/>
    <w:rsid w:val="009A7B14"/>
    <w:rsid w:val="009B04C1"/>
    <w:rsid w:val="009B0DA7"/>
    <w:rsid w:val="009B199C"/>
    <w:rsid w:val="009B1F30"/>
    <w:rsid w:val="009B37C7"/>
    <w:rsid w:val="009B3AC2"/>
    <w:rsid w:val="009B4BD9"/>
    <w:rsid w:val="009B4DF4"/>
    <w:rsid w:val="009B564E"/>
    <w:rsid w:val="009B5948"/>
    <w:rsid w:val="009B7E87"/>
    <w:rsid w:val="009C0790"/>
    <w:rsid w:val="009C1DB1"/>
    <w:rsid w:val="009C1E5C"/>
    <w:rsid w:val="009C403E"/>
    <w:rsid w:val="009C49F4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A79"/>
    <w:rsid w:val="009E2F35"/>
    <w:rsid w:val="009E35DB"/>
    <w:rsid w:val="009E3C08"/>
    <w:rsid w:val="009E47A3"/>
    <w:rsid w:val="009E59B4"/>
    <w:rsid w:val="009E6EE4"/>
    <w:rsid w:val="009E752D"/>
    <w:rsid w:val="009E7B61"/>
    <w:rsid w:val="009F08F3"/>
    <w:rsid w:val="009F1ECE"/>
    <w:rsid w:val="009F25A5"/>
    <w:rsid w:val="009F25D4"/>
    <w:rsid w:val="009F344F"/>
    <w:rsid w:val="009F51CE"/>
    <w:rsid w:val="00A00E98"/>
    <w:rsid w:val="00A048A8"/>
    <w:rsid w:val="00A04F49"/>
    <w:rsid w:val="00A06DF9"/>
    <w:rsid w:val="00A11E19"/>
    <w:rsid w:val="00A13E54"/>
    <w:rsid w:val="00A17B31"/>
    <w:rsid w:val="00A17F63"/>
    <w:rsid w:val="00A2193B"/>
    <w:rsid w:val="00A233FB"/>
    <w:rsid w:val="00A2351A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380B"/>
    <w:rsid w:val="00A339A7"/>
    <w:rsid w:val="00A3448A"/>
    <w:rsid w:val="00A36297"/>
    <w:rsid w:val="00A4079B"/>
    <w:rsid w:val="00A41E2B"/>
    <w:rsid w:val="00A427D7"/>
    <w:rsid w:val="00A45B74"/>
    <w:rsid w:val="00A52E1D"/>
    <w:rsid w:val="00A55E6C"/>
    <w:rsid w:val="00A55F6E"/>
    <w:rsid w:val="00A61499"/>
    <w:rsid w:val="00A621C8"/>
    <w:rsid w:val="00A62A77"/>
    <w:rsid w:val="00A63483"/>
    <w:rsid w:val="00A657D7"/>
    <w:rsid w:val="00A660AC"/>
    <w:rsid w:val="00A66692"/>
    <w:rsid w:val="00A67E6C"/>
    <w:rsid w:val="00A705B4"/>
    <w:rsid w:val="00A7069E"/>
    <w:rsid w:val="00A712AD"/>
    <w:rsid w:val="00A71B99"/>
    <w:rsid w:val="00A73575"/>
    <w:rsid w:val="00A739D0"/>
    <w:rsid w:val="00A74768"/>
    <w:rsid w:val="00A74ECD"/>
    <w:rsid w:val="00A75FFC"/>
    <w:rsid w:val="00A761D4"/>
    <w:rsid w:val="00A77EC4"/>
    <w:rsid w:val="00A83E5E"/>
    <w:rsid w:val="00A84927"/>
    <w:rsid w:val="00A8541C"/>
    <w:rsid w:val="00A92083"/>
    <w:rsid w:val="00A92879"/>
    <w:rsid w:val="00A94206"/>
    <w:rsid w:val="00A9442A"/>
    <w:rsid w:val="00AA016F"/>
    <w:rsid w:val="00AA033A"/>
    <w:rsid w:val="00AA0ACA"/>
    <w:rsid w:val="00AA14B6"/>
    <w:rsid w:val="00AA1ED6"/>
    <w:rsid w:val="00AA2FB6"/>
    <w:rsid w:val="00AA49D7"/>
    <w:rsid w:val="00AA51D6"/>
    <w:rsid w:val="00AA5667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49FB"/>
    <w:rsid w:val="00AC5A10"/>
    <w:rsid w:val="00AD0AA3"/>
    <w:rsid w:val="00AD31EC"/>
    <w:rsid w:val="00AD3F94"/>
    <w:rsid w:val="00AD4A5A"/>
    <w:rsid w:val="00AD6FAD"/>
    <w:rsid w:val="00AD72D6"/>
    <w:rsid w:val="00AD7533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FA3"/>
    <w:rsid w:val="00B04FEC"/>
    <w:rsid w:val="00B05084"/>
    <w:rsid w:val="00B102FC"/>
    <w:rsid w:val="00B105AE"/>
    <w:rsid w:val="00B10750"/>
    <w:rsid w:val="00B10B14"/>
    <w:rsid w:val="00B11312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56E"/>
    <w:rsid w:val="00B30929"/>
    <w:rsid w:val="00B30F03"/>
    <w:rsid w:val="00B34BB9"/>
    <w:rsid w:val="00B355EB"/>
    <w:rsid w:val="00B36300"/>
    <w:rsid w:val="00B372AA"/>
    <w:rsid w:val="00B40445"/>
    <w:rsid w:val="00B407F2"/>
    <w:rsid w:val="00B412F7"/>
    <w:rsid w:val="00B41888"/>
    <w:rsid w:val="00B42FAE"/>
    <w:rsid w:val="00B45A52"/>
    <w:rsid w:val="00B46175"/>
    <w:rsid w:val="00B50099"/>
    <w:rsid w:val="00B5399D"/>
    <w:rsid w:val="00B545FC"/>
    <w:rsid w:val="00B62AAA"/>
    <w:rsid w:val="00B63509"/>
    <w:rsid w:val="00B6614F"/>
    <w:rsid w:val="00B6643E"/>
    <w:rsid w:val="00B664C7"/>
    <w:rsid w:val="00B67142"/>
    <w:rsid w:val="00B67D5C"/>
    <w:rsid w:val="00B67DE1"/>
    <w:rsid w:val="00B67E0D"/>
    <w:rsid w:val="00B70AFE"/>
    <w:rsid w:val="00B710BF"/>
    <w:rsid w:val="00B71796"/>
    <w:rsid w:val="00B730A2"/>
    <w:rsid w:val="00B739F6"/>
    <w:rsid w:val="00B73A60"/>
    <w:rsid w:val="00B7453D"/>
    <w:rsid w:val="00B74585"/>
    <w:rsid w:val="00B76A49"/>
    <w:rsid w:val="00B77703"/>
    <w:rsid w:val="00B81A6C"/>
    <w:rsid w:val="00B8283B"/>
    <w:rsid w:val="00B85DE5"/>
    <w:rsid w:val="00B87022"/>
    <w:rsid w:val="00B90425"/>
    <w:rsid w:val="00B90F73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2280"/>
    <w:rsid w:val="00BA24C3"/>
    <w:rsid w:val="00BA2A08"/>
    <w:rsid w:val="00BA56D2"/>
    <w:rsid w:val="00BA76E0"/>
    <w:rsid w:val="00BB2A25"/>
    <w:rsid w:val="00BB4F00"/>
    <w:rsid w:val="00BB51E9"/>
    <w:rsid w:val="00BB6920"/>
    <w:rsid w:val="00BB7FCF"/>
    <w:rsid w:val="00BC0FDC"/>
    <w:rsid w:val="00BC3053"/>
    <w:rsid w:val="00BC4A6A"/>
    <w:rsid w:val="00BC4D2E"/>
    <w:rsid w:val="00BC5E21"/>
    <w:rsid w:val="00BC6833"/>
    <w:rsid w:val="00BC6C16"/>
    <w:rsid w:val="00BC7960"/>
    <w:rsid w:val="00BD180D"/>
    <w:rsid w:val="00BD48AC"/>
    <w:rsid w:val="00BD5F1A"/>
    <w:rsid w:val="00BD6992"/>
    <w:rsid w:val="00BD6D37"/>
    <w:rsid w:val="00BE1234"/>
    <w:rsid w:val="00BE1BE6"/>
    <w:rsid w:val="00BE2FA6"/>
    <w:rsid w:val="00BE333F"/>
    <w:rsid w:val="00BE4281"/>
    <w:rsid w:val="00BE4565"/>
    <w:rsid w:val="00BE50B1"/>
    <w:rsid w:val="00BE7406"/>
    <w:rsid w:val="00BE7603"/>
    <w:rsid w:val="00BF0128"/>
    <w:rsid w:val="00BF0E17"/>
    <w:rsid w:val="00BF1200"/>
    <w:rsid w:val="00BF1BFE"/>
    <w:rsid w:val="00BF3279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5706"/>
    <w:rsid w:val="00C07377"/>
    <w:rsid w:val="00C07B0A"/>
    <w:rsid w:val="00C10478"/>
    <w:rsid w:val="00C10918"/>
    <w:rsid w:val="00C11007"/>
    <w:rsid w:val="00C11F2C"/>
    <w:rsid w:val="00C12107"/>
    <w:rsid w:val="00C14D4B"/>
    <w:rsid w:val="00C154BB"/>
    <w:rsid w:val="00C15E32"/>
    <w:rsid w:val="00C17FD3"/>
    <w:rsid w:val="00C26B40"/>
    <w:rsid w:val="00C26FAA"/>
    <w:rsid w:val="00C27903"/>
    <w:rsid w:val="00C279B5"/>
    <w:rsid w:val="00C27C45"/>
    <w:rsid w:val="00C31999"/>
    <w:rsid w:val="00C31B3C"/>
    <w:rsid w:val="00C32BF5"/>
    <w:rsid w:val="00C337CA"/>
    <w:rsid w:val="00C339EE"/>
    <w:rsid w:val="00C34228"/>
    <w:rsid w:val="00C349F4"/>
    <w:rsid w:val="00C36EA2"/>
    <w:rsid w:val="00C3719D"/>
    <w:rsid w:val="00C43429"/>
    <w:rsid w:val="00C43E21"/>
    <w:rsid w:val="00C4459D"/>
    <w:rsid w:val="00C503EB"/>
    <w:rsid w:val="00C54995"/>
    <w:rsid w:val="00C54D41"/>
    <w:rsid w:val="00C570AD"/>
    <w:rsid w:val="00C5725A"/>
    <w:rsid w:val="00C57F27"/>
    <w:rsid w:val="00C60783"/>
    <w:rsid w:val="00C64672"/>
    <w:rsid w:val="00C6785D"/>
    <w:rsid w:val="00C70697"/>
    <w:rsid w:val="00C72EF4"/>
    <w:rsid w:val="00C75D2F"/>
    <w:rsid w:val="00C767BE"/>
    <w:rsid w:val="00C76963"/>
    <w:rsid w:val="00C76E3C"/>
    <w:rsid w:val="00C80EEC"/>
    <w:rsid w:val="00C81568"/>
    <w:rsid w:val="00C84107"/>
    <w:rsid w:val="00C84B14"/>
    <w:rsid w:val="00C86B32"/>
    <w:rsid w:val="00C9027A"/>
    <w:rsid w:val="00C9068E"/>
    <w:rsid w:val="00C93C4B"/>
    <w:rsid w:val="00C93FCD"/>
    <w:rsid w:val="00C944AB"/>
    <w:rsid w:val="00C95B40"/>
    <w:rsid w:val="00C96E6F"/>
    <w:rsid w:val="00C97EF9"/>
    <w:rsid w:val="00CA12FE"/>
    <w:rsid w:val="00CA1ED8"/>
    <w:rsid w:val="00CA2808"/>
    <w:rsid w:val="00CA3DCA"/>
    <w:rsid w:val="00CA577F"/>
    <w:rsid w:val="00CA593B"/>
    <w:rsid w:val="00CA7850"/>
    <w:rsid w:val="00CB1F63"/>
    <w:rsid w:val="00CB2AFF"/>
    <w:rsid w:val="00CB3280"/>
    <w:rsid w:val="00CB414A"/>
    <w:rsid w:val="00CB51D0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2F50"/>
    <w:rsid w:val="00CD337B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618A"/>
    <w:rsid w:val="00CE7561"/>
    <w:rsid w:val="00CF015B"/>
    <w:rsid w:val="00CF06B2"/>
    <w:rsid w:val="00CF1354"/>
    <w:rsid w:val="00CF1C86"/>
    <w:rsid w:val="00CF27CD"/>
    <w:rsid w:val="00CF3B1F"/>
    <w:rsid w:val="00CF3BF6"/>
    <w:rsid w:val="00CF3D1A"/>
    <w:rsid w:val="00CF44D0"/>
    <w:rsid w:val="00CF5749"/>
    <w:rsid w:val="00CF625B"/>
    <w:rsid w:val="00CF687E"/>
    <w:rsid w:val="00CF7BD6"/>
    <w:rsid w:val="00D006AD"/>
    <w:rsid w:val="00D01CB1"/>
    <w:rsid w:val="00D02C48"/>
    <w:rsid w:val="00D0349B"/>
    <w:rsid w:val="00D04434"/>
    <w:rsid w:val="00D07D45"/>
    <w:rsid w:val="00D10249"/>
    <w:rsid w:val="00D115C3"/>
    <w:rsid w:val="00D11897"/>
    <w:rsid w:val="00D130D9"/>
    <w:rsid w:val="00D13135"/>
    <w:rsid w:val="00D13E4E"/>
    <w:rsid w:val="00D1574E"/>
    <w:rsid w:val="00D16BC8"/>
    <w:rsid w:val="00D17205"/>
    <w:rsid w:val="00D218AA"/>
    <w:rsid w:val="00D22A06"/>
    <w:rsid w:val="00D239A7"/>
    <w:rsid w:val="00D23F47"/>
    <w:rsid w:val="00D24309"/>
    <w:rsid w:val="00D27966"/>
    <w:rsid w:val="00D3005B"/>
    <w:rsid w:val="00D30631"/>
    <w:rsid w:val="00D33912"/>
    <w:rsid w:val="00D34E8E"/>
    <w:rsid w:val="00D36E71"/>
    <w:rsid w:val="00D37D87"/>
    <w:rsid w:val="00D40B33"/>
    <w:rsid w:val="00D4318F"/>
    <w:rsid w:val="00D438BF"/>
    <w:rsid w:val="00D440F8"/>
    <w:rsid w:val="00D44933"/>
    <w:rsid w:val="00D546FF"/>
    <w:rsid w:val="00D55281"/>
    <w:rsid w:val="00D55AD5"/>
    <w:rsid w:val="00D55CF3"/>
    <w:rsid w:val="00D5601E"/>
    <w:rsid w:val="00D566FF"/>
    <w:rsid w:val="00D576CA"/>
    <w:rsid w:val="00D57837"/>
    <w:rsid w:val="00D60748"/>
    <w:rsid w:val="00D60E13"/>
    <w:rsid w:val="00D61AF5"/>
    <w:rsid w:val="00D62CD5"/>
    <w:rsid w:val="00D64181"/>
    <w:rsid w:val="00D6435F"/>
    <w:rsid w:val="00D6480E"/>
    <w:rsid w:val="00D652B5"/>
    <w:rsid w:val="00D65AF7"/>
    <w:rsid w:val="00D66155"/>
    <w:rsid w:val="00D676D5"/>
    <w:rsid w:val="00D67A54"/>
    <w:rsid w:val="00D708B0"/>
    <w:rsid w:val="00D71374"/>
    <w:rsid w:val="00D74A14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94C2E"/>
    <w:rsid w:val="00D95EEE"/>
    <w:rsid w:val="00DA04AE"/>
    <w:rsid w:val="00DA2847"/>
    <w:rsid w:val="00DA305E"/>
    <w:rsid w:val="00DA5007"/>
    <w:rsid w:val="00DA5417"/>
    <w:rsid w:val="00DA56E8"/>
    <w:rsid w:val="00DA72BA"/>
    <w:rsid w:val="00DA7903"/>
    <w:rsid w:val="00DB0A9F"/>
    <w:rsid w:val="00DB0B50"/>
    <w:rsid w:val="00DB2DD9"/>
    <w:rsid w:val="00DB32DF"/>
    <w:rsid w:val="00DB377D"/>
    <w:rsid w:val="00DB5E73"/>
    <w:rsid w:val="00DB5F57"/>
    <w:rsid w:val="00DC0981"/>
    <w:rsid w:val="00DC265C"/>
    <w:rsid w:val="00DC2D36"/>
    <w:rsid w:val="00DC4105"/>
    <w:rsid w:val="00DC53EF"/>
    <w:rsid w:val="00DD0E4C"/>
    <w:rsid w:val="00DD164A"/>
    <w:rsid w:val="00DD1D40"/>
    <w:rsid w:val="00DD2BD6"/>
    <w:rsid w:val="00DD61EA"/>
    <w:rsid w:val="00DE3113"/>
    <w:rsid w:val="00DE42D0"/>
    <w:rsid w:val="00DE516B"/>
    <w:rsid w:val="00DE5608"/>
    <w:rsid w:val="00DE58D0"/>
    <w:rsid w:val="00DE598E"/>
    <w:rsid w:val="00DE654F"/>
    <w:rsid w:val="00DF04BF"/>
    <w:rsid w:val="00DF0566"/>
    <w:rsid w:val="00DF0B6E"/>
    <w:rsid w:val="00DF0F60"/>
    <w:rsid w:val="00DF15E0"/>
    <w:rsid w:val="00DF23BD"/>
    <w:rsid w:val="00DF37A0"/>
    <w:rsid w:val="00DF5127"/>
    <w:rsid w:val="00DF61CF"/>
    <w:rsid w:val="00E003DB"/>
    <w:rsid w:val="00E017B6"/>
    <w:rsid w:val="00E03BBA"/>
    <w:rsid w:val="00E04EC2"/>
    <w:rsid w:val="00E05638"/>
    <w:rsid w:val="00E1075C"/>
    <w:rsid w:val="00E110E7"/>
    <w:rsid w:val="00E11B20"/>
    <w:rsid w:val="00E12495"/>
    <w:rsid w:val="00E126D4"/>
    <w:rsid w:val="00E12985"/>
    <w:rsid w:val="00E13501"/>
    <w:rsid w:val="00E146D7"/>
    <w:rsid w:val="00E150DB"/>
    <w:rsid w:val="00E15598"/>
    <w:rsid w:val="00E15EA7"/>
    <w:rsid w:val="00E16739"/>
    <w:rsid w:val="00E17A9D"/>
    <w:rsid w:val="00E17FA2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461"/>
    <w:rsid w:val="00E3191C"/>
    <w:rsid w:val="00E31D43"/>
    <w:rsid w:val="00E323DB"/>
    <w:rsid w:val="00E32608"/>
    <w:rsid w:val="00E34188"/>
    <w:rsid w:val="00E345CD"/>
    <w:rsid w:val="00E348D8"/>
    <w:rsid w:val="00E34B6E"/>
    <w:rsid w:val="00E35559"/>
    <w:rsid w:val="00E35CDA"/>
    <w:rsid w:val="00E36D8F"/>
    <w:rsid w:val="00E3723A"/>
    <w:rsid w:val="00E37860"/>
    <w:rsid w:val="00E425C9"/>
    <w:rsid w:val="00E4332C"/>
    <w:rsid w:val="00E44284"/>
    <w:rsid w:val="00E446F1"/>
    <w:rsid w:val="00E44AD8"/>
    <w:rsid w:val="00E46886"/>
    <w:rsid w:val="00E47AEF"/>
    <w:rsid w:val="00E5222F"/>
    <w:rsid w:val="00E52660"/>
    <w:rsid w:val="00E53B75"/>
    <w:rsid w:val="00E54E3B"/>
    <w:rsid w:val="00E55181"/>
    <w:rsid w:val="00E57565"/>
    <w:rsid w:val="00E631EA"/>
    <w:rsid w:val="00E63838"/>
    <w:rsid w:val="00E64434"/>
    <w:rsid w:val="00E64A4B"/>
    <w:rsid w:val="00E67C51"/>
    <w:rsid w:val="00E67F44"/>
    <w:rsid w:val="00E70DA5"/>
    <w:rsid w:val="00E71FB3"/>
    <w:rsid w:val="00E72EFC"/>
    <w:rsid w:val="00E7375F"/>
    <w:rsid w:val="00E746C0"/>
    <w:rsid w:val="00E758EC"/>
    <w:rsid w:val="00E8012F"/>
    <w:rsid w:val="00E808C8"/>
    <w:rsid w:val="00E8234C"/>
    <w:rsid w:val="00E83702"/>
    <w:rsid w:val="00E83AA9"/>
    <w:rsid w:val="00E85928"/>
    <w:rsid w:val="00E87822"/>
    <w:rsid w:val="00E90395"/>
    <w:rsid w:val="00E90E49"/>
    <w:rsid w:val="00E91278"/>
    <w:rsid w:val="00E912F9"/>
    <w:rsid w:val="00E9149A"/>
    <w:rsid w:val="00E917F9"/>
    <w:rsid w:val="00E926E9"/>
    <w:rsid w:val="00E9291C"/>
    <w:rsid w:val="00E92E2D"/>
    <w:rsid w:val="00E93D21"/>
    <w:rsid w:val="00E93FFE"/>
    <w:rsid w:val="00E94418"/>
    <w:rsid w:val="00E94F8A"/>
    <w:rsid w:val="00EA25A1"/>
    <w:rsid w:val="00EA7A41"/>
    <w:rsid w:val="00EB077B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4207"/>
    <w:rsid w:val="00EC4E7A"/>
    <w:rsid w:val="00EC5653"/>
    <w:rsid w:val="00EC60B5"/>
    <w:rsid w:val="00EC71CE"/>
    <w:rsid w:val="00ED08E1"/>
    <w:rsid w:val="00ED090E"/>
    <w:rsid w:val="00ED1006"/>
    <w:rsid w:val="00ED2202"/>
    <w:rsid w:val="00ED32FB"/>
    <w:rsid w:val="00ED59A1"/>
    <w:rsid w:val="00EE03EE"/>
    <w:rsid w:val="00EE0AA1"/>
    <w:rsid w:val="00EE209D"/>
    <w:rsid w:val="00EE2433"/>
    <w:rsid w:val="00EE430A"/>
    <w:rsid w:val="00EE45FA"/>
    <w:rsid w:val="00EF0578"/>
    <w:rsid w:val="00EF184A"/>
    <w:rsid w:val="00EF18FE"/>
    <w:rsid w:val="00EF1AA6"/>
    <w:rsid w:val="00EF268C"/>
    <w:rsid w:val="00EF5787"/>
    <w:rsid w:val="00EF60D0"/>
    <w:rsid w:val="00EF7C47"/>
    <w:rsid w:val="00EF7C85"/>
    <w:rsid w:val="00EF7E19"/>
    <w:rsid w:val="00F009C5"/>
    <w:rsid w:val="00F00F9A"/>
    <w:rsid w:val="00F010D8"/>
    <w:rsid w:val="00F0528D"/>
    <w:rsid w:val="00F06C67"/>
    <w:rsid w:val="00F06DFD"/>
    <w:rsid w:val="00F071D1"/>
    <w:rsid w:val="00F07533"/>
    <w:rsid w:val="00F10629"/>
    <w:rsid w:val="00F1146C"/>
    <w:rsid w:val="00F13A16"/>
    <w:rsid w:val="00F144F1"/>
    <w:rsid w:val="00F14DC2"/>
    <w:rsid w:val="00F15FA5"/>
    <w:rsid w:val="00F209B7"/>
    <w:rsid w:val="00F2376F"/>
    <w:rsid w:val="00F243D8"/>
    <w:rsid w:val="00F26ABF"/>
    <w:rsid w:val="00F27005"/>
    <w:rsid w:val="00F271BA"/>
    <w:rsid w:val="00F30828"/>
    <w:rsid w:val="00F313D6"/>
    <w:rsid w:val="00F34883"/>
    <w:rsid w:val="00F349A3"/>
    <w:rsid w:val="00F3702A"/>
    <w:rsid w:val="00F40530"/>
    <w:rsid w:val="00F40A6E"/>
    <w:rsid w:val="00F40F0C"/>
    <w:rsid w:val="00F4208F"/>
    <w:rsid w:val="00F43B71"/>
    <w:rsid w:val="00F46372"/>
    <w:rsid w:val="00F4766C"/>
    <w:rsid w:val="00F507D1"/>
    <w:rsid w:val="00F50F7C"/>
    <w:rsid w:val="00F519CE"/>
    <w:rsid w:val="00F51ADA"/>
    <w:rsid w:val="00F521AB"/>
    <w:rsid w:val="00F54BFD"/>
    <w:rsid w:val="00F5748C"/>
    <w:rsid w:val="00F577F6"/>
    <w:rsid w:val="00F607C5"/>
    <w:rsid w:val="00F60DEA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376B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4DF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2BB3"/>
    <w:rsid w:val="00FB0FC3"/>
    <w:rsid w:val="00FB4885"/>
    <w:rsid w:val="00FB4AC7"/>
    <w:rsid w:val="00FB4B8C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6D42"/>
    <w:rsid w:val="00FC7429"/>
    <w:rsid w:val="00FC7E7F"/>
    <w:rsid w:val="00FD07F6"/>
    <w:rsid w:val="00FD1404"/>
    <w:rsid w:val="00FD1EC8"/>
    <w:rsid w:val="00FD3FB3"/>
    <w:rsid w:val="00FD446E"/>
    <w:rsid w:val="00FD47ED"/>
    <w:rsid w:val="00FD5CE4"/>
    <w:rsid w:val="00FD71B4"/>
    <w:rsid w:val="00FD74DB"/>
    <w:rsid w:val="00FD7660"/>
    <w:rsid w:val="00FD7B07"/>
    <w:rsid w:val="00FE0655"/>
    <w:rsid w:val="00FE1E1F"/>
    <w:rsid w:val="00FE20FA"/>
    <w:rsid w:val="00FE2365"/>
    <w:rsid w:val="00FE4C7B"/>
    <w:rsid w:val="00FE7336"/>
    <w:rsid w:val="00FE787C"/>
    <w:rsid w:val="00FF24D2"/>
    <w:rsid w:val="00FF3086"/>
    <w:rsid w:val="00FF3370"/>
    <w:rsid w:val="00FF45A5"/>
    <w:rsid w:val="00FF4910"/>
    <w:rsid w:val="00FF4EF6"/>
    <w:rsid w:val="00FF5C9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612AC0"/>
  <w15:docId w15:val="{5B18D143-BE18-43A9-AAA2-C505C827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  <w:style w:type="character" w:customStyle="1" w:styleId="B1Zchn">
    <w:name w:val="B1 Zchn"/>
    <w:link w:val="B1"/>
    <w:locked/>
    <w:rsid w:val="00D74A14"/>
    <w:rPr>
      <w:rFonts w:ascii="Arial" w:hAnsi="Arial"/>
      <w:lang w:val="en-GB"/>
    </w:rPr>
  </w:style>
  <w:style w:type="character" w:customStyle="1" w:styleId="GuidanceChar">
    <w:name w:val="Guidance Char"/>
    <w:link w:val="Guidance"/>
    <w:locked/>
    <w:rsid w:val="00D74A14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D74A14"/>
    <w:pPr>
      <w:spacing w:after="180"/>
      <w:jc w:val="left"/>
      <w:textAlignment w:val="auto"/>
    </w:pPr>
    <w:rPr>
      <w:rFonts w:ascii="CG Times (WN)" w:hAnsi="CG Times (WN)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new2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5NUHHDQN7SK2-1-182430</_dlc_DocId>
    <_dlc_DocIdUrl xmlns="08b2df90-05d3-4030-90d4-c9feeb4a1cd9">
      <Url>https://ericoll.internal.ericsson.com/sites/star/_layouts/DocIdRedir.aspx?ID=5NUHHDQN7SK2-1-182430</Url>
      <Description>5NUHHDQN7SK2-1-182430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EB9CC-4FEC-4532-BF42-CE2865B60B2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85BA72FE-3B4A-419A-BD3E-0B4C594D24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0E32174-5367-4D5B-AB6D-02BD88D168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CFA30E-033B-47F4-A7EE-0AE3A877C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8A324F-54F8-478B-8F93-28F8495FA5F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9A939AC-635D-413E-A87C-FC14CFAA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R2-1710829 - RNA configuration</vt:lpstr>
    </vt:vector>
  </TitlesOfParts>
  <Company>Ericsson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R2-1710829 - RNA configuration</dc:title>
  <dc:creator>ERICSSON</dc:creator>
  <cp:keywords/>
  <cp:lastModifiedBy>ERICSSON</cp:lastModifiedBy>
  <cp:revision>5</cp:revision>
  <cp:lastPrinted>2016-09-07T14:03:00Z</cp:lastPrinted>
  <dcterms:created xsi:type="dcterms:W3CDTF">2017-09-28T18:45:00Z</dcterms:created>
  <dcterms:modified xsi:type="dcterms:W3CDTF">2017-09-28T18:46:00Z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/>
  </property>
  <property fmtid="{D5CDD505-2E9C-101B-9397-08002B2CF9AE}" pid="5" name="_dlc_DocIdItemGuid">
    <vt:lpwstr>2cbc2423-f168-4f6b-8138-9db42c6173f7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